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02E2" w14:textId="1989665E" w:rsidR="0036329D" w:rsidRDefault="00D2538E" w:rsidP="0036329D">
      <w:r>
        <w:rPr>
          <w:noProof/>
        </w:rPr>
        <mc:AlternateContent>
          <mc:Choice Requires="wps">
            <w:drawing>
              <wp:anchor distT="0" distB="0" distL="114300" distR="114300" simplePos="0" relativeHeight="251658244" behindDoc="0" locked="0" layoutInCell="1" allowOverlap="1" wp14:anchorId="151718F1" wp14:editId="790F907B">
                <wp:simplePos x="0" y="0"/>
                <wp:positionH relativeFrom="column">
                  <wp:posOffset>4442460</wp:posOffset>
                </wp:positionH>
                <wp:positionV relativeFrom="paragraph">
                  <wp:posOffset>202564</wp:posOffset>
                </wp:positionV>
                <wp:extent cx="1828800" cy="962025"/>
                <wp:effectExtent l="0" t="0" r="95250" b="1047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6202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E778723" w14:textId="3A17F421" w:rsidR="00855462" w:rsidRPr="008E662E" w:rsidRDefault="00855462" w:rsidP="00D2538E">
                            <w:pPr>
                              <w:jc w:val="center"/>
                              <w:rPr>
                                <w:sz w:val="23"/>
                                <w:szCs w:val="23"/>
                              </w:rPr>
                            </w:pPr>
                            <w:r w:rsidRPr="008E662E">
                              <w:rPr>
                                <w:sz w:val="23"/>
                                <w:szCs w:val="23"/>
                              </w:rPr>
                              <w:t>Adopté par le Conseil d’établissement le</w:t>
                            </w:r>
                          </w:p>
                          <w:p w14:paraId="5A88261A" w14:textId="4BB9B518" w:rsidR="00855462" w:rsidRDefault="00F75AF5" w:rsidP="00D2538E">
                            <w:pPr>
                              <w:jc w:val="center"/>
                              <w:rPr>
                                <w:sz w:val="23"/>
                                <w:szCs w:val="23"/>
                              </w:rPr>
                            </w:pPr>
                            <w:r w:rsidRPr="00F75AF5">
                              <w:rPr>
                                <w:sz w:val="23"/>
                                <w:szCs w:val="23"/>
                              </w:rPr>
                              <w:t>(11 juin 2025</w:t>
                            </w:r>
                            <w:r w:rsidR="00855462" w:rsidRPr="00F75AF5">
                              <w:rPr>
                                <w:sz w:val="23"/>
                                <w:szCs w:val="23"/>
                              </w:rPr>
                              <w:t>)</w:t>
                            </w:r>
                          </w:p>
                          <w:p w14:paraId="342A8BDD" w14:textId="77777777" w:rsidR="00855462" w:rsidRPr="00BD11FA" w:rsidRDefault="00855462" w:rsidP="00D2538E">
                            <w:pPr>
                              <w:jc w:val="center"/>
                              <w:rPr>
                                <w:sz w:val="23"/>
                                <w:szCs w:val="23"/>
                              </w:rPr>
                            </w:pPr>
                            <w:r>
                              <w:rPr>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718F1" id="Rectangle 4" o:spid="_x0000_s1026" style="position:absolute;margin-left:349.8pt;margin-top:15.95pt;width:2in;height:7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">
                <v:shadow on="t" offset="6pt,6pt"/>
                <v:textbox>
                  <w:txbxContent>
                    <w:p w14:paraId="4E778723" w14:textId="3A17F421" w:rsidR="00855462" w:rsidRPr="008E662E" w:rsidRDefault="00855462" w:rsidP="00D2538E">
                      <w:pPr>
                        <w:jc w:val="center"/>
                        <w:rPr>
                          <w:sz w:val="23"/>
                          <w:szCs w:val="23"/>
                        </w:rPr>
                      </w:pPr>
                      <w:r w:rsidRPr="008E662E">
                        <w:rPr>
                          <w:sz w:val="23"/>
                          <w:szCs w:val="23"/>
                        </w:rPr>
                        <w:t>Adopté par le Conseil d’établissement le</w:t>
                      </w:r>
                    </w:p>
                    <w:p w14:paraId="5A88261A" w14:textId="4BB9B518" w:rsidR="00855462" w:rsidRDefault="00F75AF5" w:rsidP="00D2538E">
                      <w:pPr>
                        <w:jc w:val="center"/>
                        <w:rPr>
                          <w:sz w:val="23"/>
                          <w:szCs w:val="23"/>
                        </w:rPr>
                      </w:pPr>
                      <w:r w:rsidRPr="00F75AF5">
                        <w:rPr>
                          <w:sz w:val="23"/>
                          <w:szCs w:val="23"/>
                        </w:rPr>
                        <w:t>(11 juin 2025</w:t>
                      </w:r>
                      <w:r w:rsidR="00855462" w:rsidRPr="00F75AF5">
                        <w:rPr>
                          <w:sz w:val="23"/>
                          <w:szCs w:val="23"/>
                        </w:rPr>
                        <w:t>)</w:t>
                      </w:r>
                    </w:p>
                    <w:p w14:paraId="342A8BDD" w14:textId="77777777" w:rsidR="00855462" w:rsidRPr="00BD11FA" w:rsidRDefault="00855462" w:rsidP="00D2538E">
                      <w:pPr>
                        <w:jc w:val="center"/>
                        <w:rPr>
                          <w:sz w:val="23"/>
                          <w:szCs w:val="23"/>
                        </w:rPr>
                      </w:pPr>
                      <w:r>
                        <w:rPr>
                          <w:sz w:val="23"/>
                          <w:szCs w:val="23"/>
                        </w:rPr>
                        <w:t xml:space="preserve"> </w:t>
                      </w:r>
                    </w:p>
                  </w:txbxContent>
                </v:textbox>
              </v:rect>
            </w:pict>
          </mc:Fallback>
        </mc:AlternateContent>
      </w:r>
      <w:r w:rsidR="004578C5">
        <w:rPr>
          <w:noProof/>
        </w:rPr>
        <w:drawing>
          <wp:inline distT="0" distB="0" distL="0" distR="0" wp14:anchorId="3477C52B" wp14:editId="3A50E818">
            <wp:extent cx="2240929" cy="10096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e de services scolaire des Découvreurs.tif"/>
                    <pic:cNvPicPr/>
                  </pic:nvPicPr>
                  <pic:blipFill>
                    <a:blip r:embed="rId11">
                      <a:extLst>
                        <a:ext uri="{28A0092B-C50C-407E-A947-70E740481C1C}">
                          <a14:useLocalDpi xmlns:a14="http://schemas.microsoft.com/office/drawing/2010/main" val="0"/>
                        </a:ext>
                      </a:extLst>
                    </a:blip>
                    <a:stretch>
                      <a:fillRect/>
                    </a:stretch>
                  </pic:blipFill>
                  <pic:spPr>
                    <a:xfrm>
                      <a:off x="0" y="0"/>
                      <a:ext cx="2250535" cy="1013978"/>
                    </a:xfrm>
                    <a:prstGeom prst="rect">
                      <a:avLst/>
                    </a:prstGeom>
                  </pic:spPr>
                </pic:pic>
              </a:graphicData>
            </a:graphic>
          </wp:inline>
        </w:drawing>
      </w:r>
    </w:p>
    <w:p w14:paraId="63C102EC" w14:textId="3D3F3D79" w:rsidR="0036329D" w:rsidRDefault="0036329D" w:rsidP="0036329D">
      <w:r w:rsidRPr="00436014">
        <w:rPr>
          <w:noProof/>
          <w:lang w:eastAsia="fr-CA"/>
        </w:rPr>
        <w:drawing>
          <wp:anchor distT="0" distB="0" distL="114300" distR="114300" simplePos="0" relativeHeight="251658246" behindDoc="1" locked="1" layoutInCell="1" allowOverlap="1" wp14:anchorId="63C103FA" wp14:editId="593B4C09">
            <wp:simplePos x="0" y="0"/>
            <wp:positionH relativeFrom="page">
              <wp:posOffset>0</wp:posOffset>
            </wp:positionH>
            <wp:positionV relativeFrom="page">
              <wp:posOffset>3048000</wp:posOffset>
            </wp:positionV>
            <wp:extent cx="7887335" cy="49891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AD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87335" cy="49891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svg="http://schemas.microsoft.com/office/drawing/2016/SVG/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C102F0" w14:textId="0FA6B6AF" w:rsidR="0036329D" w:rsidRDefault="00F36640" w:rsidP="0036329D">
      <w:r w:rsidRPr="007569A4">
        <w:rPr>
          <w:noProof/>
          <w:lang w:eastAsia="fr-CA"/>
        </w:rPr>
        <mc:AlternateContent>
          <mc:Choice Requires="wps">
            <w:drawing>
              <wp:anchor distT="0" distB="0" distL="114300" distR="114300" simplePos="0" relativeHeight="251658243" behindDoc="0" locked="0" layoutInCell="1" allowOverlap="1" wp14:anchorId="63C103FC" wp14:editId="22E83626">
                <wp:simplePos x="0" y="0"/>
                <wp:positionH relativeFrom="margin">
                  <wp:align>left</wp:align>
                </wp:positionH>
                <wp:positionV relativeFrom="page">
                  <wp:posOffset>2690746</wp:posOffset>
                </wp:positionV>
                <wp:extent cx="6891020" cy="1258570"/>
                <wp:effectExtent l="0" t="0" r="5080" b="17780"/>
                <wp:wrapNone/>
                <wp:docPr id="7" name="Text Box 7"/>
                <wp:cNvGraphicFramePr/>
                <a:graphic xmlns:a="http://schemas.openxmlformats.org/drawingml/2006/main">
                  <a:graphicData uri="http://schemas.microsoft.com/office/word/2010/wordprocessingShape">
                    <wps:wsp>
                      <wps:cNvSpPr txBox="1"/>
                      <wps:spPr>
                        <a:xfrm>
                          <a:off x="0" y="0"/>
                          <a:ext cx="6891020" cy="125857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svg="http://schemas.microsoft.com/office/drawing/2016/SVG/main" xmlns:a14="http://schemas.microsoft.com/office/drawing/2010/main" xmlns:pic="http://schemas.openxmlformats.org/drawingml/2006/picture"/>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svg="http://schemas.microsoft.com/office/drawing/2016/SVG/main" xmlns:a14="http://schemas.microsoft.com/office/drawing/2010/main" xmlns:pic="http://schemas.openxmlformats.org/drawingml/2006/picture"/>
                          </a:ext>
                        </a:extLst>
                      </wps:spPr>
                      <wps:txbx>
                        <w:txbxContent>
                          <w:p w14:paraId="63C10412" w14:textId="77777777" w:rsidR="00855462" w:rsidRPr="00F36640" w:rsidRDefault="00855462" w:rsidP="0036329D">
                            <w:pPr>
                              <w:rPr>
                                <w:rFonts w:ascii="Museo500-Regular" w:hAnsi="Museo500-Regular" w:cs="Arial"/>
                                <w:b/>
                                <w:sz w:val="52"/>
                                <w:szCs w:val="52"/>
                              </w:rPr>
                            </w:pPr>
                            <w:r w:rsidRPr="00F36640">
                              <w:rPr>
                                <w:rFonts w:ascii="Museo500-Regular" w:hAnsi="Museo500-Regular" w:cs="Arial"/>
                                <w:b/>
                                <w:sz w:val="52"/>
                                <w:szCs w:val="52"/>
                              </w:rPr>
                              <w:t>Document d’information générale concernant les règles de fonctionnement</w:t>
                            </w:r>
                          </w:p>
                          <w:p w14:paraId="63C10413" w14:textId="77777777" w:rsidR="00855462" w:rsidRPr="00F36640" w:rsidRDefault="00855462" w:rsidP="0036329D">
                            <w:pPr>
                              <w:rPr>
                                <w:rFonts w:ascii="TradeGothicLTStd-Bd2" w:hAnsi="TradeGothicLTStd-Bd2" w:cs="Arial"/>
                                <w:b/>
                                <w:caps/>
                                <w:sz w:val="28"/>
                                <w:szCs w:val="28"/>
                              </w:rPr>
                            </w:pPr>
                          </w:p>
                          <w:p w14:paraId="63C10414" w14:textId="5444115E" w:rsidR="00855462" w:rsidRPr="00F36640" w:rsidRDefault="00855462" w:rsidP="0036329D">
                            <w:pPr>
                              <w:rPr>
                                <w:rFonts w:ascii="TradeGothicLTStd-Bd2" w:hAnsi="TradeGothicLTStd-Bd2" w:cs="Arial"/>
                                <w:b/>
                                <w:caps/>
                                <w:sz w:val="28"/>
                                <w:szCs w:val="28"/>
                              </w:rPr>
                            </w:pPr>
                            <w:r w:rsidRPr="00F36640">
                              <w:rPr>
                                <w:rFonts w:ascii="TradeGothicLTStd-Bd2" w:hAnsi="TradeGothicLTStd-Bd2" w:cs="Arial"/>
                                <w:b/>
                                <w:caps/>
                                <w:sz w:val="28"/>
                                <w:szCs w:val="28"/>
                              </w:rPr>
                              <w:t>Services de garde en milieu scolaire</w:t>
                            </w:r>
                            <w:r w:rsidR="00505D5C" w:rsidRPr="00F36640">
                              <w:rPr>
                                <w:rFonts w:ascii="TradeGothicLTStd-Bd2" w:hAnsi="TradeGothicLTStd-Bd2" w:cs="Arial"/>
                                <w:b/>
                                <w:caps/>
                                <w:sz w:val="28"/>
                                <w:szCs w:val="28"/>
                              </w:rPr>
                              <w:t> </w:t>
                            </w:r>
                            <w:r w:rsidRPr="00F36640">
                              <w:rPr>
                                <w:rFonts w:ascii="TradeGothicLTStd-Bd2" w:hAnsi="TradeGothicLTStd-Bd2" w:cs="Arial"/>
                                <w:b/>
                                <w:caps/>
                                <w:sz w:val="28"/>
                                <w:szCs w:val="28"/>
                              </w:rPr>
                              <w:t>202</w:t>
                            </w:r>
                            <w:r w:rsidR="0028205C" w:rsidRPr="00F36640">
                              <w:rPr>
                                <w:rFonts w:ascii="TradeGothicLTStd-Bd2" w:hAnsi="TradeGothicLTStd-Bd2" w:cs="Arial"/>
                                <w:b/>
                                <w:caps/>
                                <w:sz w:val="28"/>
                                <w:szCs w:val="28"/>
                              </w:rPr>
                              <w:t>2-2023</w:t>
                            </w:r>
                          </w:p>
                          <w:p w14:paraId="63C10415" w14:textId="77777777" w:rsidR="00855462" w:rsidRPr="00F36640" w:rsidRDefault="00855462" w:rsidP="0036329D">
                            <w:pPr>
                              <w:rPr>
                                <w:rFonts w:ascii="Museo500-Regular" w:hAnsi="Museo500-Regular" w:cs="Arial"/>
                                <w:b/>
                                <w:sz w:val="52"/>
                                <w:szCs w:val="52"/>
                              </w:rPr>
                            </w:pPr>
                          </w:p>
                          <w:p w14:paraId="63C10416" w14:textId="77777777" w:rsidR="00855462" w:rsidRPr="00F36640" w:rsidRDefault="00855462" w:rsidP="0036329D">
                            <w:r w:rsidRPr="00F36640">
                              <w:rPr>
                                <w:rFonts w:ascii="Museo500-Regular" w:hAnsi="Museo500-Regular" w:cs="Museo500-Regular"/>
                                <w:sz w:val="64"/>
                                <w:szCs w:val="64"/>
                                <w14:textOutline w14:w="9525" w14:cap="flat" w14:cmpd="sng" w14:algn="ctr">
                                  <w14:noFill/>
                                  <w14:prstDash w14:val="solid"/>
                                  <w14:round/>
                                </w14:textOutline>
                              </w:rPr>
                              <w:t xml:space="preserve"> </w:t>
                            </w:r>
                          </w:p>
                          <w:p w14:paraId="63C10417" w14:textId="77777777" w:rsidR="00855462" w:rsidRPr="00F36640" w:rsidRDefault="00855462" w:rsidP="0036329D"/>
                        </w:txbxContent>
                      </wps:txbx>
                      <wps:bodyPr rot="0" spcFirstLastPara="0" vertOverflow="overflow" horzOverflow="overflow" vert="horz" wrap="square" lIns="2"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103FC" id="_x0000_t202" coordsize="21600,21600" o:spt="202" path="m,l,21600r21600,l21600,xe">
                <v:stroke joinstyle="miter"/>
                <v:path gradientshapeok="t" o:connecttype="rect"/>
              </v:shapetype>
              <v:shape id="Text Box 7" o:spid="_x0000_s1027" type="#_x0000_t202" style="position:absolute;margin-left:0;margin-top:211.85pt;width:542.6pt;height:99.1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" filled="f" stroked="f">
                <v:textbox inset="6e-5mm,0,0,0">
                  <w:txbxContent>
                    <w:p w14:paraId="63C10412" w14:textId="77777777" w:rsidR="00855462" w:rsidRPr="00F36640" w:rsidRDefault="00855462" w:rsidP="0036329D">
                      <w:pPr>
                        <w:rPr>
                          <w:rFonts w:ascii="Museo500-Regular" w:hAnsi="Museo500-Regular" w:cs="Arial"/>
                          <w:b/>
                          <w:sz w:val="52"/>
                          <w:szCs w:val="52"/>
                        </w:rPr>
                      </w:pPr>
                      <w:r w:rsidRPr="00F36640">
                        <w:rPr>
                          <w:rFonts w:ascii="Museo500-Regular" w:hAnsi="Museo500-Regular" w:cs="Arial"/>
                          <w:b/>
                          <w:sz w:val="52"/>
                          <w:szCs w:val="52"/>
                        </w:rPr>
                        <w:t>Document d’information générale concernant les règles de fonctionnement</w:t>
                      </w:r>
                    </w:p>
                    <w:p w14:paraId="63C10413" w14:textId="77777777" w:rsidR="00855462" w:rsidRPr="00F36640" w:rsidRDefault="00855462" w:rsidP="0036329D">
                      <w:pPr>
                        <w:rPr>
                          <w:rFonts w:ascii="TradeGothicLTStd-Bd2" w:hAnsi="TradeGothicLTStd-Bd2" w:cs="Arial"/>
                          <w:b/>
                          <w:caps/>
                          <w:sz w:val="28"/>
                          <w:szCs w:val="28"/>
                        </w:rPr>
                      </w:pPr>
                    </w:p>
                    <w:p w14:paraId="63C10414" w14:textId="5444115E" w:rsidR="00855462" w:rsidRPr="00F36640" w:rsidRDefault="00855462" w:rsidP="0036329D">
                      <w:pPr>
                        <w:rPr>
                          <w:rFonts w:ascii="TradeGothicLTStd-Bd2" w:hAnsi="TradeGothicLTStd-Bd2" w:cs="Arial"/>
                          <w:b/>
                          <w:caps/>
                          <w:sz w:val="28"/>
                          <w:szCs w:val="28"/>
                        </w:rPr>
                      </w:pPr>
                      <w:r w:rsidRPr="00F36640">
                        <w:rPr>
                          <w:rFonts w:ascii="TradeGothicLTStd-Bd2" w:hAnsi="TradeGothicLTStd-Bd2" w:cs="Arial"/>
                          <w:b/>
                          <w:caps/>
                          <w:sz w:val="28"/>
                          <w:szCs w:val="28"/>
                        </w:rPr>
                        <w:t>Services de garde en milieu scolaire</w:t>
                      </w:r>
                      <w:r w:rsidR="00505D5C" w:rsidRPr="00F36640">
                        <w:rPr>
                          <w:rFonts w:ascii="TradeGothicLTStd-Bd2" w:hAnsi="TradeGothicLTStd-Bd2" w:cs="Arial"/>
                          <w:b/>
                          <w:caps/>
                          <w:sz w:val="28"/>
                          <w:szCs w:val="28"/>
                        </w:rPr>
                        <w:t> </w:t>
                      </w:r>
                      <w:r w:rsidRPr="00F36640">
                        <w:rPr>
                          <w:rFonts w:ascii="TradeGothicLTStd-Bd2" w:hAnsi="TradeGothicLTStd-Bd2" w:cs="Arial"/>
                          <w:b/>
                          <w:caps/>
                          <w:sz w:val="28"/>
                          <w:szCs w:val="28"/>
                        </w:rPr>
                        <w:t>202</w:t>
                      </w:r>
                      <w:r w:rsidR="0028205C" w:rsidRPr="00F36640">
                        <w:rPr>
                          <w:rFonts w:ascii="TradeGothicLTStd-Bd2" w:hAnsi="TradeGothicLTStd-Bd2" w:cs="Arial"/>
                          <w:b/>
                          <w:caps/>
                          <w:sz w:val="28"/>
                          <w:szCs w:val="28"/>
                        </w:rPr>
                        <w:t>2-2023</w:t>
                      </w:r>
                    </w:p>
                    <w:p w14:paraId="63C10415" w14:textId="77777777" w:rsidR="00855462" w:rsidRPr="00F36640" w:rsidRDefault="00855462" w:rsidP="0036329D">
                      <w:pPr>
                        <w:rPr>
                          <w:rFonts w:ascii="Museo500-Regular" w:hAnsi="Museo500-Regular" w:cs="Arial"/>
                          <w:b/>
                          <w:sz w:val="52"/>
                          <w:szCs w:val="52"/>
                        </w:rPr>
                      </w:pPr>
                    </w:p>
                    <w:p w14:paraId="63C10416" w14:textId="77777777" w:rsidR="00855462" w:rsidRPr="00F36640" w:rsidRDefault="00855462" w:rsidP="0036329D">
                      <w:r w:rsidRPr="00F36640">
                        <w:rPr>
                          <w:rFonts w:ascii="Museo500-Regular" w:hAnsi="Museo500-Regular" w:cs="Museo500-Regular"/>
                          <w:sz w:val="64"/>
                          <w:szCs w:val="64"/>
                          <w14:textOutline w14:w="9525" w14:cap="flat" w14:cmpd="sng" w14:algn="ctr">
                            <w14:noFill/>
                            <w14:prstDash w14:val="solid"/>
                            <w14:round/>
                          </w14:textOutline>
                        </w:rPr>
                        <w:t xml:space="preserve"> </w:t>
                      </w:r>
                    </w:p>
                    <w:p w14:paraId="63C10417" w14:textId="77777777" w:rsidR="00855462" w:rsidRPr="00F36640" w:rsidRDefault="00855462" w:rsidP="0036329D"/>
                  </w:txbxContent>
                </v:textbox>
                <w10:wrap anchorx="margin" anchory="page"/>
              </v:shape>
            </w:pict>
          </mc:Fallback>
        </mc:AlternateContent>
      </w:r>
    </w:p>
    <w:p w14:paraId="63C102F1" w14:textId="7DCD0710" w:rsidR="0036329D" w:rsidRDefault="0036329D" w:rsidP="0036329D"/>
    <w:p w14:paraId="63C102F2" w14:textId="59E4A929" w:rsidR="0036329D" w:rsidRDefault="0036329D" w:rsidP="0036329D"/>
    <w:p w14:paraId="63C102F3" w14:textId="291720EB" w:rsidR="0036329D" w:rsidRDefault="0036329D" w:rsidP="0036329D"/>
    <w:p w14:paraId="63C102F4" w14:textId="5033A3DB" w:rsidR="0036329D" w:rsidRDefault="0036329D" w:rsidP="0036329D"/>
    <w:p w14:paraId="63C102F5" w14:textId="3C33A678" w:rsidR="0036329D" w:rsidRDefault="0036329D" w:rsidP="0036329D"/>
    <w:p w14:paraId="63C102F6" w14:textId="37CCAE81" w:rsidR="0036329D" w:rsidRDefault="0036329D" w:rsidP="0036329D"/>
    <w:p w14:paraId="63C102F7" w14:textId="678F1E3B" w:rsidR="0036329D" w:rsidRDefault="0036329D" w:rsidP="0036329D"/>
    <w:p w14:paraId="63C102F8" w14:textId="7F55167F" w:rsidR="0036329D" w:rsidRDefault="0036329D" w:rsidP="0036329D"/>
    <w:p w14:paraId="63C102F9" w14:textId="4A182763" w:rsidR="0036329D" w:rsidRDefault="0036329D" w:rsidP="0036329D"/>
    <w:p w14:paraId="63C10311" w14:textId="35E0E465" w:rsidR="0036329D" w:rsidRDefault="0036329D" w:rsidP="0036329D"/>
    <w:p w14:paraId="2FFAC610" w14:textId="77777777" w:rsidR="00D2538E" w:rsidRDefault="00D2538E" w:rsidP="0036329D"/>
    <w:p w14:paraId="63C10313" w14:textId="2F6CEF17" w:rsidR="0036329D" w:rsidRPr="008E662E" w:rsidRDefault="0036329D" w:rsidP="008E662E">
      <w:pPr>
        <w:spacing w:before="0" w:after="0"/>
        <w:rPr>
          <w:b/>
          <w:bCs/>
          <w:sz w:val="24"/>
          <w:szCs w:val="24"/>
        </w:rPr>
      </w:pPr>
      <w:r w:rsidRPr="008E662E">
        <w:rPr>
          <w:b/>
          <w:bCs/>
          <w:sz w:val="24"/>
          <w:szCs w:val="24"/>
        </w:rPr>
        <w:t>Nom de l’établissement :</w:t>
      </w:r>
      <w:r w:rsidR="00C94DBF">
        <w:rPr>
          <w:b/>
          <w:bCs/>
          <w:sz w:val="24"/>
          <w:szCs w:val="24"/>
        </w:rPr>
        <w:t xml:space="preserve"> École St-Mathieu</w:t>
      </w:r>
    </w:p>
    <w:p w14:paraId="63C10314" w14:textId="37A814E4" w:rsidR="0036329D" w:rsidRPr="008E662E" w:rsidRDefault="0036329D" w:rsidP="008E662E">
      <w:pPr>
        <w:spacing w:before="0" w:after="0"/>
        <w:rPr>
          <w:b/>
          <w:bCs/>
          <w:sz w:val="24"/>
          <w:szCs w:val="24"/>
        </w:rPr>
      </w:pPr>
      <w:r w:rsidRPr="008E662E">
        <w:rPr>
          <w:b/>
          <w:bCs/>
          <w:sz w:val="24"/>
          <w:szCs w:val="24"/>
        </w:rPr>
        <w:t>École ou Pavillon :</w:t>
      </w:r>
      <w:r w:rsidR="00C94DBF" w:rsidRPr="00C94DBF">
        <w:rPr>
          <w:b/>
          <w:bCs/>
          <w:sz w:val="24"/>
          <w:szCs w:val="24"/>
        </w:rPr>
        <w:t xml:space="preserve"> </w:t>
      </w:r>
      <w:r w:rsidR="00C94DBF">
        <w:rPr>
          <w:b/>
          <w:bCs/>
          <w:sz w:val="24"/>
          <w:szCs w:val="24"/>
        </w:rPr>
        <w:t>École St-Mathieu</w:t>
      </w:r>
    </w:p>
    <w:p w14:paraId="5B36C661" w14:textId="15D53057" w:rsidR="00D2538E" w:rsidRDefault="00D2538E" w:rsidP="00D2538E"/>
    <w:p w14:paraId="63C10317" w14:textId="5EFFE5EF" w:rsidR="00316356" w:rsidRDefault="00316356">
      <w:pPr>
        <w:sectPr w:rsidR="00316356" w:rsidSect="006C1C80">
          <w:headerReference w:type="even" r:id="rId13"/>
          <w:headerReference w:type="default" r:id="rId14"/>
          <w:footerReference w:type="even" r:id="rId15"/>
          <w:footerReference w:type="default" r:id="rId16"/>
          <w:headerReference w:type="first" r:id="rId17"/>
          <w:footerReference w:type="first" r:id="rId18"/>
          <w:pgSz w:w="12240" w:h="15840" w:code="1"/>
          <w:pgMar w:top="397" w:right="1134" w:bottom="397" w:left="1134" w:header="720" w:footer="720" w:gutter="0"/>
          <w:cols w:space="708"/>
          <w:titlePg/>
          <w:docGrid w:linePitch="299"/>
        </w:sectPr>
      </w:pPr>
    </w:p>
    <w:p w14:paraId="63C10318" w14:textId="77777777" w:rsidR="007569A4" w:rsidRDefault="007569A4"/>
    <w:p w14:paraId="27999E39" w14:textId="77777777" w:rsidR="00FC0F59" w:rsidRDefault="0036329D" w:rsidP="00554626">
      <w:pPr>
        <w:pStyle w:val="Titre2"/>
        <w:tabs>
          <w:tab w:val="left" w:pos="540"/>
        </w:tabs>
        <w:spacing w:before="0" w:after="60"/>
        <w:jc w:val="center"/>
        <w:rPr>
          <w:noProof/>
        </w:rPr>
      </w:pPr>
      <w:bookmarkStart w:id="0" w:name="_Toc421617666"/>
      <w:bookmarkStart w:id="1" w:name="_Toc421617709"/>
      <w:bookmarkStart w:id="2" w:name="_Toc536104724"/>
      <w:bookmarkStart w:id="3" w:name="_Toc32914866"/>
      <w:bookmarkStart w:id="4" w:name="_Toc102654856"/>
      <w:bookmarkStart w:id="5" w:name="_Toc103345221"/>
      <w:bookmarkStart w:id="6" w:name="_Toc105056563"/>
      <w:bookmarkStart w:id="7" w:name="_Toc165643432"/>
      <w:r w:rsidRPr="002008BD">
        <w:rPr>
          <w:sz w:val="24"/>
          <w:szCs w:val="24"/>
          <w:lang w:val="fr-FR"/>
        </w:rPr>
        <w:t>TABLE DES MATIÈRES</w:t>
      </w:r>
      <w:bookmarkEnd w:id="0"/>
      <w:bookmarkEnd w:id="1"/>
      <w:bookmarkEnd w:id="2"/>
      <w:bookmarkEnd w:id="3"/>
      <w:bookmarkEnd w:id="4"/>
      <w:bookmarkEnd w:id="5"/>
      <w:bookmarkEnd w:id="6"/>
      <w:bookmarkEnd w:id="7"/>
      <w:r>
        <w:rPr>
          <w:rFonts w:ascii="Calibri" w:eastAsia="Times New Roman" w:hAnsi="Calibri" w:cs="Times New Roman"/>
          <w:noProof/>
          <w:lang w:val="fr-FR" w:eastAsia="fr-CA"/>
        </w:rPr>
        <w:fldChar w:fldCharType="begin"/>
      </w:r>
      <w:r>
        <w:instrText xml:space="preserve"> TOC \o "1-3" \h \z \u </w:instrText>
      </w:r>
      <w:r>
        <w:rPr>
          <w:rFonts w:ascii="Calibri" w:eastAsia="Times New Roman" w:hAnsi="Calibri" w:cs="Times New Roman"/>
          <w:noProof/>
          <w:lang w:val="fr-FR" w:eastAsia="fr-CA"/>
        </w:rPr>
        <w:fldChar w:fldCharType="separate"/>
      </w:r>
    </w:p>
    <w:p w14:paraId="6623D4E9" w14:textId="050E9004"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33" w:history="1">
        <w:r w:rsidRPr="00C71177">
          <w:rPr>
            <w:rStyle w:val="Hyperlien"/>
            <w:noProof/>
          </w:rPr>
          <w:t>1.</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INSCRIPTION</w:t>
        </w:r>
        <w:r>
          <w:rPr>
            <w:noProof/>
            <w:webHidden/>
          </w:rPr>
          <w:tab/>
        </w:r>
        <w:r w:rsidR="00712791">
          <w:rPr>
            <w:noProof/>
            <w:webHidden/>
          </w:rPr>
          <w:t>3</w:t>
        </w:r>
      </w:hyperlink>
    </w:p>
    <w:p w14:paraId="07ABEB1B" w14:textId="60F772CB"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34" w:history="1">
        <w:r w:rsidRPr="00C71177">
          <w:rPr>
            <w:rStyle w:val="Hyperlien"/>
            <w:noProof/>
          </w:rPr>
          <w:t>2.</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JOURS ET HEURES D’OUVERTURE</w:t>
        </w:r>
        <w:r>
          <w:rPr>
            <w:noProof/>
            <w:webHidden/>
          </w:rPr>
          <w:tab/>
        </w:r>
        <w:r w:rsidR="00CB7ED0">
          <w:rPr>
            <w:noProof/>
            <w:webHidden/>
          </w:rPr>
          <w:t>4</w:t>
        </w:r>
      </w:hyperlink>
    </w:p>
    <w:p w14:paraId="696712F8" w14:textId="19FBFF64" w:rsidR="00FC0F59" w:rsidRDefault="00FC0F59" w:rsidP="00FC0F59">
      <w:pPr>
        <w:pStyle w:val="TM2"/>
        <w:spacing w:before="0" w:after="0" w:line="240" w:lineRule="auto"/>
        <w:rPr>
          <w:rFonts w:asciiTheme="minorHAnsi" w:eastAsiaTheme="minorEastAsia" w:hAnsiTheme="minorHAnsi" w:cstheme="minorBidi"/>
          <w:kern w:val="2"/>
          <w:sz w:val="24"/>
          <w:szCs w:val="24"/>
          <w:lang w:val="fr-CA"/>
          <w14:ligatures w14:val="standardContextual"/>
        </w:rPr>
      </w:pPr>
      <w:hyperlink w:anchor="_Toc165643435" w:history="1">
        <w:r w:rsidRPr="00C71177">
          <w:rPr>
            <w:rStyle w:val="Hyperlien"/>
          </w:rPr>
          <w:t>2.1.</w:t>
        </w:r>
        <w:r>
          <w:rPr>
            <w:rFonts w:asciiTheme="minorHAnsi" w:eastAsiaTheme="minorEastAsia" w:hAnsiTheme="minorHAnsi" w:cstheme="minorBidi"/>
            <w:kern w:val="2"/>
            <w:sz w:val="24"/>
            <w:szCs w:val="24"/>
            <w:lang w:val="fr-CA"/>
            <w14:ligatures w14:val="standardContextual"/>
          </w:rPr>
          <w:tab/>
        </w:r>
        <w:r w:rsidRPr="00C71177">
          <w:rPr>
            <w:rStyle w:val="Hyperlien"/>
          </w:rPr>
          <w:t>Jours d’ouverture</w:t>
        </w:r>
        <w:r>
          <w:rPr>
            <w:webHidden/>
          </w:rPr>
          <w:tab/>
        </w:r>
        <w:r>
          <w:rPr>
            <w:webHidden/>
          </w:rPr>
          <w:fldChar w:fldCharType="begin"/>
        </w:r>
        <w:r>
          <w:rPr>
            <w:webHidden/>
          </w:rPr>
          <w:instrText xml:space="preserve"> PAGEREF _Toc165643435 \h </w:instrText>
        </w:r>
        <w:r>
          <w:rPr>
            <w:webHidden/>
          </w:rPr>
        </w:r>
        <w:r>
          <w:rPr>
            <w:webHidden/>
          </w:rPr>
          <w:fldChar w:fldCharType="separate"/>
        </w:r>
        <w:r w:rsidR="000D1E2D">
          <w:rPr>
            <w:webHidden/>
          </w:rPr>
          <w:t>4</w:t>
        </w:r>
        <w:r>
          <w:rPr>
            <w:webHidden/>
          </w:rPr>
          <w:fldChar w:fldCharType="end"/>
        </w:r>
      </w:hyperlink>
    </w:p>
    <w:p w14:paraId="324F9BB9" w14:textId="3AF6EE54" w:rsidR="00FC0F59" w:rsidRDefault="00FC0F59" w:rsidP="00FC0F59">
      <w:pPr>
        <w:pStyle w:val="TM2"/>
        <w:spacing w:before="0" w:after="0" w:line="240" w:lineRule="auto"/>
        <w:rPr>
          <w:rFonts w:asciiTheme="minorHAnsi" w:eastAsiaTheme="minorEastAsia" w:hAnsiTheme="minorHAnsi" w:cstheme="minorBidi"/>
          <w:kern w:val="2"/>
          <w:sz w:val="24"/>
          <w:szCs w:val="24"/>
          <w:lang w:val="fr-CA"/>
          <w14:ligatures w14:val="standardContextual"/>
        </w:rPr>
      </w:pPr>
      <w:hyperlink w:anchor="_Toc165643436" w:history="1">
        <w:r w:rsidRPr="00C71177">
          <w:rPr>
            <w:rStyle w:val="Hyperlien"/>
          </w:rPr>
          <w:t>2.2.</w:t>
        </w:r>
        <w:r>
          <w:rPr>
            <w:rFonts w:asciiTheme="minorHAnsi" w:eastAsiaTheme="minorEastAsia" w:hAnsiTheme="minorHAnsi" w:cstheme="minorBidi"/>
            <w:kern w:val="2"/>
            <w:sz w:val="24"/>
            <w:szCs w:val="24"/>
            <w:lang w:val="fr-CA"/>
            <w14:ligatures w14:val="standardContextual"/>
          </w:rPr>
          <w:tab/>
        </w:r>
        <w:r w:rsidRPr="00C71177">
          <w:rPr>
            <w:rStyle w:val="Hyperlien"/>
          </w:rPr>
          <w:t>Heures d’ouverture</w:t>
        </w:r>
        <w:r>
          <w:rPr>
            <w:webHidden/>
          </w:rPr>
          <w:tab/>
        </w:r>
        <w:r w:rsidR="00426296">
          <w:rPr>
            <w:webHidden/>
          </w:rPr>
          <w:t>4</w:t>
        </w:r>
      </w:hyperlink>
    </w:p>
    <w:p w14:paraId="3315C3B4" w14:textId="67552E4B"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37" w:history="1">
        <w:r w:rsidRPr="00C71177">
          <w:rPr>
            <w:rStyle w:val="Hyperlien"/>
            <w:noProof/>
          </w:rPr>
          <w:t>3.</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FRÉQUENTATION ET TARIFICATION LORS DES JOURNÉES D’ENSEIGNEMENT</w:t>
        </w:r>
        <w:r>
          <w:rPr>
            <w:noProof/>
            <w:webHidden/>
          </w:rPr>
          <w:tab/>
        </w:r>
        <w:r w:rsidR="00426296">
          <w:rPr>
            <w:noProof/>
            <w:webHidden/>
          </w:rPr>
          <w:t>4</w:t>
        </w:r>
      </w:hyperlink>
    </w:p>
    <w:p w14:paraId="65018C68" w14:textId="62E8536A" w:rsidR="00FC0F59" w:rsidRDefault="00FC0F59" w:rsidP="00FC0F59">
      <w:pPr>
        <w:pStyle w:val="TM2"/>
        <w:spacing w:before="0" w:after="0" w:line="240" w:lineRule="auto"/>
        <w:rPr>
          <w:rFonts w:asciiTheme="minorHAnsi" w:eastAsiaTheme="minorEastAsia" w:hAnsiTheme="minorHAnsi" w:cstheme="minorBidi"/>
          <w:kern w:val="2"/>
          <w:sz w:val="24"/>
          <w:szCs w:val="24"/>
          <w:lang w:val="fr-CA"/>
          <w14:ligatures w14:val="standardContextual"/>
        </w:rPr>
      </w:pPr>
      <w:hyperlink w:anchor="_Toc165643438" w:history="1">
        <w:r w:rsidRPr="00C71177">
          <w:rPr>
            <w:rStyle w:val="Hyperlien"/>
          </w:rPr>
          <w:t>3.1.</w:t>
        </w:r>
        <w:r>
          <w:rPr>
            <w:rFonts w:asciiTheme="minorHAnsi" w:eastAsiaTheme="minorEastAsia" w:hAnsiTheme="minorHAnsi" w:cstheme="minorBidi"/>
            <w:kern w:val="2"/>
            <w:sz w:val="24"/>
            <w:szCs w:val="24"/>
            <w:lang w:val="fr-CA"/>
            <w14:ligatures w14:val="standardContextual"/>
          </w:rPr>
          <w:tab/>
        </w:r>
        <w:r w:rsidRPr="00C71177">
          <w:rPr>
            <w:rStyle w:val="Hyperlien"/>
          </w:rPr>
          <w:t>Périodes de fréquentation</w:t>
        </w:r>
        <w:r>
          <w:rPr>
            <w:webHidden/>
          </w:rPr>
          <w:tab/>
        </w:r>
        <w:r w:rsidR="00426296">
          <w:rPr>
            <w:webHidden/>
          </w:rPr>
          <w:t>4</w:t>
        </w:r>
      </w:hyperlink>
    </w:p>
    <w:p w14:paraId="07745E95" w14:textId="5818E409" w:rsidR="00FC0F59" w:rsidRDefault="00FC0F59" w:rsidP="00FC0F59">
      <w:pPr>
        <w:pStyle w:val="TM2"/>
        <w:spacing w:before="0" w:after="0" w:line="240" w:lineRule="auto"/>
        <w:rPr>
          <w:rFonts w:asciiTheme="minorHAnsi" w:eastAsiaTheme="minorEastAsia" w:hAnsiTheme="minorHAnsi" w:cstheme="minorBidi"/>
          <w:kern w:val="2"/>
          <w:sz w:val="24"/>
          <w:szCs w:val="24"/>
          <w:lang w:val="fr-CA"/>
          <w14:ligatures w14:val="standardContextual"/>
        </w:rPr>
      </w:pPr>
      <w:hyperlink w:anchor="_Toc165643439" w:history="1">
        <w:r w:rsidRPr="00C71177">
          <w:rPr>
            <w:rStyle w:val="Hyperlien"/>
          </w:rPr>
          <w:t>3.2.</w:t>
        </w:r>
        <w:r>
          <w:rPr>
            <w:rFonts w:asciiTheme="minorHAnsi" w:eastAsiaTheme="minorEastAsia" w:hAnsiTheme="minorHAnsi" w:cstheme="minorBidi"/>
            <w:kern w:val="2"/>
            <w:sz w:val="24"/>
            <w:szCs w:val="24"/>
            <w:lang w:val="fr-CA"/>
            <w14:ligatures w14:val="standardContextual"/>
          </w:rPr>
          <w:tab/>
        </w:r>
        <w:r w:rsidRPr="00C71177">
          <w:rPr>
            <w:rStyle w:val="Hyperlien"/>
          </w:rPr>
          <w:t>Fréquentation et tarification journalière</w:t>
        </w:r>
        <w:r>
          <w:rPr>
            <w:webHidden/>
          </w:rPr>
          <w:tab/>
        </w:r>
        <w:r w:rsidR="006D103F">
          <w:rPr>
            <w:webHidden/>
          </w:rPr>
          <w:t>4</w:t>
        </w:r>
      </w:hyperlink>
    </w:p>
    <w:p w14:paraId="165D23B8" w14:textId="3636E5FA" w:rsidR="00FC0F59" w:rsidRDefault="00FC0F59" w:rsidP="00FC0F59">
      <w:pPr>
        <w:pStyle w:val="TM2"/>
        <w:spacing w:before="0" w:after="0" w:line="240" w:lineRule="auto"/>
        <w:rPr>
          <w:rFonts w:asciiTheme="minorHAnsi" w:eastAsiaTheme="minorEastAsia" w:hAnsiTheme="minorHAnsi" w:cstheme="minorBidi"/>
          <w:kern w:val="2"/>
          <w:sz w:val="24"/>
          <w:szCs w:val="24"/>
          <w:lang w:val="fr-CA"/>
          <w14:ligatures w14:val="standardContextual"/>
        </w:rPr>
      </w:pPr>
      <w:hyperlink w:anchor="_Toc165643440" w:history="1">
        <w:r w:rsidRPr="00C71177">
          <w:rPr>
            <w:rStyle w:val="Hyperlien"/>
          </w:rPr>
          <w:t>3.3.</w:t>
        </w:r>
        <w:r>
          <w:rPr>
            <w:rFonts w:asciiTheme="minorHAnsi" w:eastAsiaTheme="minorEastAsia" w:hAnsiTheme="minorHAnsi" w:cstheme="minorBidi"/>
            <w:kern w:val="2"/>
            <w:sz w:val="24"/>
            <w:szCs w:val="24"/>
            <w:lang w:val="fr-CA"/>
            <w14:ligatures w14:val="standardContextual"/>
          </w:rPr>
          <w:tab/>
        </w:r>
        <w:r w:rsidRPr="00C71177">
          <w:rPr>
            <w:rStyle w:val="Hyperlien"/>
          </w:rPr>
          <w:t>Fréquentation et tarification à la période</w:t>
        </w:r>
        <w:r>
          <w:rPr>
            <w:webHidden/>
          </w:rPr>
          <w:tab/>
        </w:r>
        <w:r w:rsidR="006D103F">
          <w:rPr>
            <w:webHidden/>
          </w:rPr>
          <w:t>4</w:t>
        </w:r>
      </w:hyperlink>
    </w:p>
    <w:p w14:paraId="0E2FF60E" w14:textId="67B73F38" w:rsidR="00FC0F59" w:rsidRDefault="00FC0F59" w:rsidP="00FC0F59">
      <w:pPr>
        <w:pStyle w:val="TM2"/>
        <w:spacing w:before="0" w:after="0" w:line="240" w:lineRule="auto"/>
        <w:rPr>
          <w:rFonts w:asciiTheme="minorHAnsi" w:eastAsiaTheme="minorEastAsia" w:hAnsiTheme="minorHAnsi" w:cstheme="minorBidi"/>
          <w:kern w:val="2"/>
          <w:sz w:val="24"/>
          <w:szCs w:val="24"/>
          <w:lang w:val="fr-CA"/>
          <w14:ligatures w14:val="standardContextual"/>
        </w:rPr>
      </w:pPr>
      <w:hyperlink w:anchor="_Toc165643441" w:history="1">
        <w:r w:rsidRPr="00C71177">
          <w:rPr>
            <w:rStyle w:val="Hyperlien"/>
          </w:rPr>
          <w:t>3.4.</w:t>
        </w:r>
        <w:r>
          <w:rPr>
            <w:rFonts w:asciiTheme="minorHAnsi" w:eastAsiaTheme="minorEastAsia" w:hAnsiTheme="minorHAnsi" w:cstheme="minorBidi"/>
            <w:kern w:val="2"/>
            <w:sz w:val="24"/>
            <w:szCs w:val="24"/>
            <w:lang w:val="fr-CA"/>
            <w14:ligatures w14:val="standardContextual"/>
          </w:rPr>
          <w:tab/>
        </w:r>
        <w:r w:rsidRPr="00C71177">
          <w:rPr>
            <w:rStyle w:val="Hyperlien"/>
          </w:rPr>
          <w:t>Fréquentation et tarification de dépannage</w:t>
        </w:r>
        <w:r>
          <w:rPr>
            <w:webHidden/>
          </w:rPr>
          <w:tab/>
        </w:r>
        <w:r w:rsidR="006D103F">
          <w:rPr>
            <w:webHidden/>
          </w:rPr>
          <w:t>5</w:t>
        </w:r>
      </w:hyperlink>
    </w:p>
    <w:p w14:paraId="60FF3101" w14:textId="55FAB05C"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42" w:history="1">
        <w:r w:rsidRPr="00C71177">
          <w:rPr>
            <w:rStyle w:val="Hyperlien"/>
            <w:noProof/>
          </w:rPr>
          <w:t>4.</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JOURNÉE PÉDAGOGIQUE, SEMAINE DE RELÂCHE ET JOURS HORS CALENDRIER SCOLAIRE</w:t>
        </w:r>
        <w:r>
          <w:rPr>
            <w:noProof/>
            <w:webHidden/>
          </w:rPr>
          <w:tab/>
        </w:r>
        <w:r w:rsidR="006D103F">
          <w:rPr>
            <w:noProof/>
            <w:webHidden/>
          </w:rPr>
          <w:t>5</w:t>
        </w:r>
      </w:hyperlink>
    </w:p>
    <w:p w14:paraId="3907DCDD" w14:textId="789E274C"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43" w:history="1">
        <w:r w:rsidRPr="00C71177">
          <w:rPr>
            <w:rStyle w:val="Hyperlien"/>
            <w:noProof/>
          </w:rPr>
          <w:t>5.</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MODALITÉS APPLICABLES À L’ARRIVÉE ET AU DÉPART</w:t>
        </w:r>
        <w:r>
          <w:rPr>
            <w:noProof/>
            <w:webHidden/>
          </w:rPr>
          <w:tab/>
        </w:r>
        <w:r w:rsidR="00CB7ED0">
          <w:rPr>
            <w:noProof/>
            <w:webHidden/>
          </w:rPr>
          <w:t>6</w:t>
        </w:r>
      </w:hyperlink>
    </w:p>
    <w:p w14:paraId="7DB0DA88" w14:textId="50F86D89" w:rsidR="00FC0F59" w:rsidRDefault="00FC0F59" w:rsidP="00FC0F59">
      <w:pPr>
        <w:pStyle w:val="TM2"/>
        <w:spacing w:before="0" w:after="0" w:line="240" w:lineRule="auto"/>
        <w:rPr>
          <w:rFonts w:asciiTheme="minorHAnsi" w:eastAsiaTheme="minorEastAsia" w:hAnsiTheme="minorHAnsi" w:cstheme="minorBidi"/>
          <w:kern w:val="2"/>
          <w:sz w:val="24"/>
          <w:szCs w:val="24"/>
          <w:lang w:val="fr-CA"/>
          <w14:ligatures w14:val="standardContextual"/>
        </w:rPr>
      </w:pPr>
      <w:hyperlink w:anchor="_Toc165643447" w:history="1">
        <w:r w:rsidRPr="00C71177">
          <w:rPr>
            <w:rStyle w:val="Hyperlien"/>
          </w:rPr>
          <w:t>5.1.</w:t>
        </w:r>
        <w:r>
          <w:rPr>
            <w:rFonts w:asciiTheme="minorHAnsi" w:eastAsiaTheme="minorEastAsia" w:hAnsiTheme="minorHAnsi" w:cstheme="minorBidi"/>
            <w:kern w:val="2"/>
            <w:sz w:val="24"/>
            <w:szCs w:val="24"/>
            <w:lang w:val="fr-CA"/>
            <w14:ligatures w14:val="standardContextual"/>
          </w:rPr>
          <w:tab/>
        </w:r>
        <w:r w:rsidRPr="00C71177">
          <w:rPr>
            <w:rStyle w:val="Hyperlien"/>
          </w:rPr>
          <w:t>À l’arrivée</w:t>
        </w:r>
        <w:r>
          <w:rPr>
            <w:webHidden/>
          </w:rPr>
          <w:tab/>
        </w:r>
        <w:r w:rsidR="00922E87">
          <w:rPr>
            <w:webHidden/>
          </w:rPr>
          <w:t>6</w:t>
        </w:r>
      </w:hyperlink>
    </w:p>
    <w:p w14:paraId="04BC81DB" w14:textId="622A1478" w:rsidR="00FC0F59" w:rsidRDefault="00FC0F59" w:rsidP="00FC0F59">
      <w:pPr>
        <w:pStyle w:val="TM2"/>
        <w:spacing w:before="0" w:after="0" w:line="240" w:lineRule="auto"/>
        <w:rPr>
          <w:rFonts w:asciiTheme="minorHAnsi" w:eastAsiaTheme="minorEastAsia" w:hAnsiTheme="minorHAnsi" w:cstheme="minorBidi"/>
          <w:kern w:val="2"/>
          <w:sz w:val="24"/>
          <w:szCs w:val="24"/>
          <w:lang w:val="fr-CA"/>
          <w14:ligatures w14:val="standardContextual"/>
        </w:rPr>
      </w:pPr>
      <w:hyperlink w:anchor="_Toc165643453" w:history="1">
        <w:r w:rsidRPr="00C71177">
          <w:rPr>
            <w:rStyle w:val="Hyperlien"/>
            <w:bCs/>
          </w:rPr>
          <w:t>5.2.</w:t>
        </w:r>
        <w:r>
          <w:rPr>
            <w:rFonts w:asciiTheme="minorHAnsi" w:eastAsiaTheme="minorEastAsia" w:hAnsiTheme="minorHAnsi" w:cstheme="minorBidi"/>
            <w:kern w:val="2"/>
            <w:sz w:val="24"/>
            <w:szCs w:val="24"/>
            <w:lang w:val="fr-CA"/>
            <w14:ligatures w14:val="standardContextual"/>
          </w:rPr>
          <w:tab/>
        </w:r>
        <w:r w:rsidRPr="00C71177">
          <w:rPr>
            <w:rStyle w:val="Hyperlien"/>
            <w:bCs/>
          </w:rPr>
          <w:t>Au départ</w:t>
        </w:r>
        <w:r>
          <w:rPr>
            <w:webHidden/>
          </w:rPr>
          <w:tab/>
        </w:r>
        <w:r w:rsidR="006D103F">
          <w:rPr>
            <w:webHidden/>
          </w:rPr>
          <w:t>6</w:t>
        </w:r>
      </w:hyperlink>
    </w:p>
    <w:p w14:paraId="4ECE5825" w14:textId="19F5DAE7"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54" w:history="1">
        <w:r w:rsidRPr="00C71177">
          <w:rPr>
            <w:rStyle w:val="Hyperlien"/>
            <w:noProof/>
          </w:rPr>
          <w:t>6.</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REPAS</w:t>
        </w:r>
        <w:r>
          <w:rPr>
            <w:noProof/>
            <w:webHidden/>
          </w:rPr>
          <w:tab/>
        </w:r>
        <w:r w:rsidR="006D103F">
          <w:rPr>
            <w:noProof/>
            <w:webHidden/>
          </w:rPr>
          <w:t>6</w:t>
        </w:r>
      </w:hyperlink>
    </w:p>
    <w:p w14:paraId="5D185603" w14:textId="0CE798E0"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55" w:history="1">
        <w:r w:rsidRPr="00C71177">
          <w:rPr>
            <w:rStyle w:val="Hyperlien"/>
            <w:noProof/>
          </w:rPr>
          <w:t>7.</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TRAVAUX SCOLAIRES</w:t>
        </w:r>
        <w:r>
          <w:rPr>
            <w:noProof/>
            <w:webHidden/>
          </w:rPr>
          <w:tab/>
        </w:r>
        <w:r w:rsidR="006D103F">
          <w:rPr>
            <w:noProof/>
            <w:webHidden/>
          </w:rPr>
          <w:t>6</w:t>
        </w:r>
      </w:hyperlink>
    </w:p>
    <w:p w14:paraId="09A89160" w14:textId="3C65AF76"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56" w:history="1">
        <w:r w:rsidRPr="00C71177">
          <w:rPr>
            <w:rStyle w:val="Hyperlien"/>
            <w:noProof/>
          </w:rPr>
          <w:t>8.</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DISTRIBUTION D’UN MÉDICAMENT</w:t>
        </w:r>
        <w:r>
          <w:rPr>
            <w:noProof/>
            <w:webHidden/>
          </w:rPr>
          <w:tab/>
        </w:r>
        <w:r w:rsidR="00922E87">
          <w:rPr>
            <w:noProof/>
            <w:webHidden/>
          </w:rPr>
          <w:t>7</w:t>
        </w:r>
      </w:hyperlink>
    </w:p>
    <w:p w14:paraId="22DDD303" w14:textId="3CD82521"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57" w:history="1">
        <w:r w:rsidRPr="00C71177">
          <w:rPr>
            <w:rStyle w:val="Hyperlien"/>
            <w:noProof/>
          </w:rPr>
          <w:t>9.</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RÈGLES DE VIE</w:t>
        </w:r>
        <w:r>
          <w:rPr>
            <w:noProof/>
            <w:webHidden/>
          </w:rPr>
          <w:tab/>
        </w:r>
        <w:r w:rsidR="006D103F">
          <w:rPr>
            <w:noProof/>
            <w:webHidden/>
          </w:rPr>
          <w:t>7</w:t>
        </w:r>
      </w:hyperlink>
    </w:p>
    <w:p w14:paraId="32F4EA57" w14:textId="09BFB7B3"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58" w:history="1">
        <w:r w:rsidRPr="00C71177">
          <w:rPr>
            <w:rStyle w:val="Hyperlien"/>
            <w:noProof/>
          </w:rPr>
          <w:t>10.</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MODIFICATION DE FRÉQUENTATION</w:t>
        </w:r>
        <w:r>
          <w:rPr>
            <w:noProof/>
            <w:webHidden/>
          </w:rPr>
          <w:tab/>
        </w:r>
        <w:r w:rsidR="006D103F">
          <w:rPr>
            <w:noProof/>
            <w:webHidden/>
          </w:rPr>
          <w:t>7</w:t>
        </w:r>
      </w:hyperlink>
    </w:p>
    <w:p w14:paraId="78CED3AF" w14:textId="102FACFB"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69" w:history="1">
        <w:r w:rsidRPr="00C71177">
          <w:rPr>
            <w:rStyle w:val="Hyperlien"/>
            <w:noProof/>
          </w:rPr>
          <w:t>11.</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GARDE PARTAGÉE</w:t>
        </w:r>
        <w:r>
          <w:rPr>
            <w:noProof/>
            <w:webHidden/>
          </w:rPr>
          <w:tab/>
        </w:r>
        <w:r w:rsidR="006D103F">
          <w:rPr>
            <w:noProof/>
            <w:webHidden/>
          </w:rPr>
          <w:t>7</w:t>
        </w:r>
      </w:hyperlink>
    </w:p>
    <w:p w14:paraId="319BD6BD" w14:textId="23BD810D"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81" w:history="1">
        <w:r w:rsidRPr="00C71177">
          <w:rPr>
            <w:rStyle w:val="Hyperlien"/>
            <w:noProof/>
          </w:rPr>
          <w:t>12.</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ABSENCE DE FRÉQUENTATION LORS DES JOURS CLASSES</w:t>
        </w:r>
        <w:r>
          <w:rPr>
            <w:noProof/>
            <w:webHidden/>
          </w:rPr>
          <w:tab/>
        </w:r>
        <w:r w:rsidR="00922E87">
          <w:rPr>
            <w:noProof/>
            <w:webHidden/>
          </w:rPr>
          <w:t>8</w:t>
        </w:r>
      </w:hyperlink>
    </w:p>
    <w:p w14:paraId="4289D55F" w14:textId="5AA80142"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82" w:history="1">
        <w:r w:rsidRPr="00C71177">
          <w:rPr>
            <w:rStyle w:val="Hyperlien"/>
            <w:noProof/>
          </w:rPr>
          <w:t>13.</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OUVERTURE DU SERVICE DE GARDE PENDANT LES HEURES DE CLASSE</w:t>
        </w:r>
        <w:r>
          <w:rPr>
            <w:noProof/>
            <w:webHidden/>
          </w:rPr>
          <w:tab/>
        </w:r>
        <w:r w:rsidR="006D103F">
          <w:rPr>
            <w:noProof/>
            <w:webHidden/>
          </w:rPr>
          <w:t>8</w:t>
        </w:r>
      </w:hyperlink>
    </w:p>
    <w:p w14:paraId="3CCB66A4" w14:textId="4BB1CC9A"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83" w:history="1">
        <w:r w:rsidRPr="00C71177">
          <w:rPr>
            <w:rStyle w:val="Hyperlien"/>
            <w:noProof/>
          </w:rPr>
          <w:t>14.</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FERMETURE DE L’ÉCOLE</w:t>
        </w:r>
        <w:r>
          <w:rPr>
            <w:noProof/>
            <w:webHidden/>
          </w:rPr>
          <w:tab/>
        </w:r>
        <w:r w:rsidR="006D103F">
          <w:rPr>
            <w:noProof/>
            <w:webHidden/>
          </w:rPr>
          <w:t>8</w:t>
        </w:r>
      </w:hyperlink>
    </w:p>
    <w:p w14:paraId="622D8634" w14:textId="323F39D5" w:rsidR="00FC0F59" w:rsidRDefault="00FC0F59" w:rsidP="00FC0F59">
      <w:pPr>
        <w:pStyle w:val="TM2"/>
        <w:tabs>
          <w:tab w:val="left" w:pos="1200"/>
        </w:tabs>
        <w:spacing w:before="0" w:after="0" w:line="240" w:lineRule="auto"/>
        <w:rPr>
          <w:rFonts w:asciiTheme="minorHAnsi" w:eastAsiaTheme="minorEastAsia" w:hAnsiTheme="minorHAnsi" w:cstheme="minorBidi"/>
          <w:kern w:val="2"/>
          <w:sz w:val="24"/>
          <w:szCs w:val="24"/>
          <w:lang w:val="fr-CA"/>
          <w14:ligatures w14:val="standardContextual"/>
        </w:rPr>
      </w:pPr>
      <w:hyperlink w:anchor="_Toc165643484" w:history="1">
        <w:r w:rsidRPr="00C71177">
          <w:rPr>
            <w:rStyle w:val="Hyperlien"/>
          </w:rPr>
          <w:t>14.1.</w:t>
        </w:r>
        <w:r>
          <w:rPr>
            <w:rFonts w:asciiTheme="minorHAnsi" w:eastAsiaTheme="minorEastAsia" w:hAnsiTheme="minorHAnsi" w:cstheme="minorBidi"/>
            <w:kern w:val="2"/>
            <w:sz w:val="24"/>
            <w:szCs w:val="24"/>
            <w:lang w:val="fr-CA"/>
            <w14:ligatures w14:val="standardContextual"/>
          </w:rPr>
          <w:tab/>
        </w:r>
        <w:r w:rsidRPr="00C71177">
          <w:rPr>
            <w:rStyle w:val="Hyperlien"/>
          </w:rPr>
          <w:t>Fermeture avant le début des classes</w:t>
        </w:r>
        <w:r>
          <w:rPr>
            <w:webHidden/>
          </w:rPr>
          <w:tab/>
        </w:r>
        <w:r w:rsidR="006D103F">
          <w:rPr>
            <w:webHidden/>
          </w:rPr>
          <w:t>8</w:t>
        </w:r>
      </w:hyperlink>
    </w:p>
    <w:p w14:paraId="078276EC" w14:textId="44082DC7" w:rsidR="00FC0F59" w:rsidRDefault="00FC0F59" w:rsidP="00FC0F59">
      <w:pPr>
        <w:pStyle w:val="TM2"/>
        <w:tabs>
          <w:tab w:val="left" w:pos="1200"/>
        </w:tabs>
        <w:spacing w:before="0" w:after="0" w:line="240" w:lineRule="auto"/>
        <w:rPr>
          <w:rFonts w:asciiTheme="minorHAnsi" w:eastAsiaTheme="minorEastAsia" w:hAnsiTheme="minorHAnsi" w:cstheme="minorBidi"/>
          <w:kern w:val="2"/>
          <w:sz w:val="24"/>
          <w:szCs w:val="24"/>
          <w:lang w:val="fr-CA"/>
          <w14:ligatures w14:val="standardContextual"/>
        </w:rPr>
      </w:pPr>
      <w:hyperlink w:anchor="_Toc165643485" w:history="1">
        <w:r w:rsidRPr="00C71177">
          <w:rPr>
            <w:rStyle w:val="Hyperlien"/>
          </w:rPr>
          <w:t>14.2.</w:t>
        </w:r>
        <w:r>
          <w:rPr>
            <w:rFonts w:asciiTheme="minorHAnsi" w:eastAsiaTheme="minorEastAsia" w:hAnsiTheme="minorHAnsi" w:cstheme="minorBidi"/>
            <w:kern w:val="2"/>
            <w:sz w:val="24"/>
            <w:szCs w:val="24"/>
            <w:lang w:val="fr-CA"/>
            <w14:ligatures w14:val="standardContextual"/>
          </w:rPr>
          <w:tab/>
        </w:r>
        <w:r w:rsidRPr="00C71177">
          <w:rPr>
            <w:rStyle w:val="Hyperlien"/>
          </w:rPr>
          <w:t>Fermeture de l’école lors de l’horaire régulier</w:t>
        </w:r>
        <w:r>
          <w:rPr>
            <w:webHidden/>
          </w:rPr>
          <w:tab/>
        </w:r>
        <w:r w:rsidR="006D103F">
          <w:rPr>
            <w:webHidden/>
          </w:rPr>
          <w:t>8</w:t>
        </w:r>
      </w:hyperlink>
    </w:p>
    <w:p w14:paraId="33190324" w14:textId="57C9E37C"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86" w:history="1">
        <w:r w:rsidRPr="00C71177">
          <w:rPr>
            <w:rStyle w:val="Hyperlien"/>
            <w:noProof/>
          </w:rPr>
          <w:t>15.</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AIDE FINANCIÈRE AUX PARENTS</w:t>
        </w:r>
        <w:r>
          <w:rPr>
            <w:noProof/>
            <w:webHidden/>
          </w:rPr>
          <w:tab/>
        </w:r>
        <w:r w:rsidR="006D103F">
          <w:rPr>
            <w:noProof/>
            <w:webHidden/>
          </w:rPr>
          <w:t>8</w:t>
        </w:r>
      </w:hyperlink>
    </w:p>
    <w:p w14:paraId="619A59E3" w14:textId="798BEA2A"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87" w:history="1">
        <w:r w:rsidRPr="00C71177">
          <w:rPr>
            <w:rStyle w:val="Hyperlien"/>
            <w:noProof/>
          </w:rPr>
          <w:t>16.</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PAIEMENT</w:t>
        </w:r>
        <w:r>
          <w:rPr>
            <w:noProof/>
            <w:webHidden/>
          </w:rPr>
          <w:tab/>
        </w:r>
        <w:r w:rsidR="006D103F">
          <w:rPr>
            <w:noProof/>
            <w:webHidden/>
          </w:rPr>
          <w:t>8</w:t>
        </w:r>
      </w:hyperlink>
    </w:p>
    <w:p w14:paraId="7977432F" w14:textId="1E77FE46"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88" w:history="1">
        <w:r w:rsidRPr="00C71177">
          <w:rPr>
            <w:rStyle w:val="Hyperlien"/>
            <w:noProof/>
          </w:rPr>
          <w:t>17.</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ÉTAT DE COMPTE</w:t>
        </w:r>
        <w:r>
          <w:rPr>
            <w:noProof/>
            <w:webHidden/>
          </w:rPr>
          <w:tab/>
        </w:r>
        <w:r w:rsidR="006D103F">
          <w:rPr>
            <w:noProof/>
            <w:webHidden/>
          </w:rPr>
          <w:t>9</w:t>
        </w:r>
      </w:hyperlink>
    </w:p>
    <w:p w14:paraId="6F596D97" w14:textId="68AF117E"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89" w:history="1">
        <w:r w:rsidRPr="00C71177">
          <w:rPr>
            <w:rStyle w:val="Hyperlien"/>
            <w:noProof/>
          </w:rPr>
          <w:t>18.</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AVIS DE CESSATION DE SERVICE</w:t>
        </w:r>
        <w:r>
          <w:rPr>
            <w:noProof/>
            <w:webHidden/>
          </w:rPr>
          <w:tab/>
        </w:r>
        <w:r w:rsidR="006D103F">
          <w:rPr>
            <w:noProof/>
            <w:webHidden/>
          </w:rPr>
          <w:t>9</w:t>
        </w:r>
      </w:hyperlink>
    </w:p>
    <w:p w14:paraId="54CE1C16" w14:textId="4AF57DFE"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90" w:history="1">
        <w:r w:rsidRPr="00C71177">
          <w:rPr>
            <w:rStyle w:val="Hyperlien"/>
            <w:noProof/>
          </w:rPr>
          <w:t>19.</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MAUVAISES CRÉANCES</w:t>
        </w:r>
        <w:r>
          <w:rPr>
            <w:noProof/>
            <w:webHidden/>
          </w:rPr>
          <w:tab/>
        </w:r>
        <w:r w:rsidR="006D103F">
          <w:rPr>
            <w:noProof/>
            <w:webHidden/>
          </w:rPr>
          <w:t>9</w:t>
        </w:r>
      </w:hyperlink>
    </w:p>
    <w:p w14:paraId="575BC523" w14:textId="2184EF6A" w:rsidR="00FC0F59" w:rsidRDefault="00FC0F59" w:rsidP="00F51EC0">
      <w:pPr>
        <w:pStyle w:val="TM1"/>
        <w:rPr>
          <w:rFonts w:asciiTheme="minorHAnsi" w:eastAsiaTheme="minorEastAsia" w:hAnsiTheme="minorHAnsi" w:cstheme="minorBidi"/>
          <w:noProof/>
          <w:kern w:val="2"/>
          <w:sz w:val="24"/>
          <w:szCs w:val="24"/>
          <w:lang w:val="fr-CA"/>
          <w14:ligatures w14:val="standardContextual"/>
        </w:rPr>
      </w:pPr>
      <w:hyperlink w:anchor="_Toc165643491" w:history="1">
        <w:r w:rsidRPr="00C71177">
          <w:rPr>
            <w:rStyle w:val="Hyperlien"/>
            <w:noProof/>
          </w:rPr>
          <w:t>20.</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PÉNALITÉS</w:t>
        </w:r>
        <w:r>
          <w:rPr>
            <w:noProof/>
            <w:webHidden/>
          </w:rPr>
          <w:tab/>
        </w:r>
        <w:r w:rsidR="00B20992" w:rsidRPr="00B20992">
          <w:rPr>
            <w:noProof/>
            <w:webHidden/>
          </w:rPr>
          <w:t>10</w:t>
        </w:r>
      </w:hyperlink>
    </w:p>
    <w:p w14:paraId="76A6B8B0" w14:textId="03A34248" w:rsidR="00FC0F59" w:rsidRDefault="00FC0F59" w:rsidP="00FC0F59">
      <w:pPr>
        <w:pStyle w:val="TM1"/>
        <w:rPr>
          <w:rFonts w:asciiTheme="minorHAnsi" w:eastAsiaTheme="minorEastAsia" w:hAnsiTheme="minorHAnsi" w:cstheme="minorBidi"/>
          <w:noProof/>
          <w:kern w:val="2"/>
          <w:sz w:val="24"/>
          <w:szCs w:val="24"/>
          <w:lang w:val="fr-CA"/>
          <w14:ligatures w14:val="standardContextual"/>
        </w:rPr>
      </w:pPr>
      <w:hyperlink w:anchor="_Toc165643497" w:history="1">
        <w:r w:rsidRPr="00C71177">
          <w:rPr>
            <w:rStyle w:val="Hyperlien"/>
            <w:noProof/>
          </w:rPr>
          <w:t>21.</w:t>
        </w:r>
        <w:r>
          <w:rPr>
            <w:rFonts w:asciiTheme="minorHAnsi" w:eastAsiaTheme="minorEastAsia" w:hAnsiTheme="minorHAnsi" w:cstheme="minorBidi"/>
            <w:noProof/>
            <w:kern w:val="2"/>
            <w:sz w:val="24"/>
            <w:szCs w:val="24"/>
            <w:lang w:val="fr-CA"/>
            <w14:ligatures w14:val="standardContextual"/>
          </w:rPr>
          <w:tab/>
        </w:r>
        <w:r w:rsidRPr="00C71177">
          <w:rPr>
            <w:rStyle w:val="Hyperlien"/>
            <w:noProof/>
          </w:rPr>
          <w:t>REÇUS POUR USAGE FISCAL</w:t>
        </w:r>
        <w:r>
          <w:rPr>
            <w:noProof/>
            <w:webHidden/>
          </w:rPr>
          <w:tab/>
        </w:r>
        <w:r w:rsidR="006D103F">
          <w:rPr>
            <w:noProof/>
            <w:webHidden/>
          </w:rPr>
          <w:t>10</w:t>
        </w:r>
      </w:hyperlink>
    </w:p>
    <w:p w14:paraId="63C10343" w14:textId="56EC6D17" w:rsidR="00316356" w:rsidRDefault="0036329D" w:rsidP="00F57B59">
      <w:pPr>
        <w:tabs>
          <w:tab w:val="right" w:leader="dot" w:pos="10348"/>
        </w:tabs>
        <w:spacing w:before="0" w:after="0" w:line="240" w:lineRule="auto"/>
        <w:ind w:right="474"/>
        <w:sectPr w:rsidR="00316356" w:rsidSect="006C1C80">
          <w:footerReference w:type="default" r:id="rId19"/>
          <w:pgSz w:w="12240" w:h="15840" w:code="1"/>
          <w:pgMar w:top="1009" w:right="900" w:bottom="1009" w:left="1134" w:header="720" w:footer="720" w:gutter="0"/>
          <w:cols w:space="708"/>
          <w:docGrid w:linePitch="299"/>
        </w:sectPr>
      </w:pPr>
      <w:r>
        <w:fldChar w:fldCharType="end"/>
      </w:r>
    </w:p>
    <w:p w14:paraId="63C10344" w14:textId="6C93C388" w:rsidR="00336D84" w:rsidRPr="000B3594" w:rsidRDefault="00A47C19" w:rsidP="007201B8">
      <w:pPr>
        <w:pStyle w:val="Titre1"/>
        <w:numPr>
          <w:ilvl w:val="0"/>
          <w:numId w:val="9"/>
        </w:numPr>
        <w:ind w:left="284" w:hanging="284"/>
      </w:pPr>
      <w:bookmarkStart w:id="8" w:name="_Toc165643433"/>
      <w:bookmarkStart w:id="9" w:name="_Toc381099915"/>
      <w:bookmarkStart w:id="10" w:name="_Toc381100056"/>
      <w:bookmarkStart w:id="11" w:name="_Toc381100191"/>
      <w:r w:rsidRPr="00401711">
        <w:lastRenderedPageBreak/>
        <w:t>INSCRIPTION</w:t>
      </w:r>
      <w:bookmarkEnd w:id="8"/>
    </w:p>
    <w:p w14:paraId="5254C7A7" w14:textId="31E6AC97" w:rsidR="00EF06EA" w:rsidRDefault="000E4D43" w:rsidP="00DB1801">
      <w:pPr>
        <w:jc w:val="both"/>
        <w:rPr>
          <w:rFonts w:eastAsia="Times New Roman"/>
          <w:lang w:eastAsia="fr-CA"/>
        </w:rPr>
      </w:pPr>
      <w:r w:rsidRPr="00156905">
        <w:rPr>
          <w:rFonts w:eastAsia="Times New Roman"/>
          <w:lang w:eastAsia="fr-CA"/>
        </w:rPr>
        <w:t>L</w:t>
      </w:r>
      <w:r w:rsidR="006B5FBE" w:rsidRPr="00156905">
        <w:rPr>
          <w:rFonts w:eastAsia="Times New Roman"/>
          <w:lang w:eastAsia="fr-CA"/>
        </w:rPr>
        <w:t xml:space="preserve">es parents utilisateurs doivent </w:t>
      </w:r>
      <w:r w:rsidRPr="00156905">
        <w:rPr>
          <w:rFonts w:eastAsia="Times New Roman"/>
          <w:lang w:eastAsia="fr-CA"/>
        </w:rPr>
        <w:t>annuellement</w:t>
      </w:r>
      <w:r w:rsidR="006B5FBE" w:rsidRPr="00156905">
        <w:rPr>
          <w:rFonts w:eastAsia="Times New Roman"/>
          <w:lang w:eastAsia="fr-CA"/>
        </w:rPr>
        <w:t xml:space="preserve"> </w:t>
      </w:r>
      <w:r w:rsidR="00014CE5" w:rsidRPr="00156905">
        <w:rPr>
          <w:rFonts w:eastAsia="Times New Roman"/>
          <w:lang w:eastAsia="fr-CA"/>
        </w:rPr>
        <w:t xml:space="preserve">et obligatoirement </w:t>
      </w:r>
      <w:r w:rsidR="00F47293" w:rsidRPr="00156905">
        <w:rPr>
          <w:rFonts w:eastAsia="Times New Roman"/>
          <w:lang w:eastAsia="fr-CA"/>
        </w:rPr>
        <w:t>remplir</w:t>
      </w:r>
      <w:r w:rsidRPr="00156905">
        <w:rPr>
          <w:rFonts w:eastAsia="Times New Roman"/>
          <w:lang w:eastAsia="fr-CA"/>
        </w:rPr>
        <w:t xml:space="preserve"> </w:t>
      </w:r>
      <w:r w:rsidR="00014CE5" w:rsidRPr="00156905">
        <w:rPr>
          <w:rFonts w:eastAsia="Times New Roman"/>
          <w:lang w:eastAsia="fr-CA"/>
        </w:rPr>
        <w:t>une fiche</w:t>
      </w:r>
      <w:r w:rsidRPr="00156905">
        <w:rPr>
          <w:rFonts w:eastAsia="Times New Roman"/>
          <w:lang w:eastAsia="fr-CA"/>
        </w:rPr>
        <w:t xml:space="preserve"> d’inscription par enfant</w:t>
      </w:r>
      <w:r w:rsidR="00386D49" w:rsidRPr="00156905">
        <w:rPr>
          <w:rFonts w:eastAsia="Times New Roman"/>
          <w:lang w:eastAsia="fr-CA"/>
        </w:rPr>
        <w:t xml:space="preserve"> </w:t>
      </w:r>
      <w:r w:rsidR="00336D84" w:rsidRPr="00156905">
        <w:rPr>
          <w:rFonts w:eastAsia="Times New Roman"/>
          <w:lang w:eastAsia="fr-CA"/>
        </w:rPr>
        <w:t xml:space="preserve">lors de la période d’inscription </w:t>
      </w:r>
      <w:r w:rsidR="00411FD1" w:rsidRPr="00156905">
        <w:rPr>
          <w:rFonts w:eastAsia="Times New Roman"/>
          <w:lang w:eastAsia="fr-CA"/>
        </w:rPr>
        <w:t>fixé</w:t>
      </w:r>
      <w:r w:rsidR="002A3323" w:rsidRPr="00156905">
        <w:rPr>
          <w:rFonts w:eastAsia="Times New Roman"/>
          <w:lang w:eastAsia="fr-CA"/>
        </w:rPr>
        <w:t xml:space="preserve">e par </w:t>
      </w:r>
      <w:r w:rsidR="004578C5">
        <w:rPr>
          <w:rFonts w:eastAsia="Times New Roman"/>
          <w:lang w:eastAsia="fr-CA"/>
        </w:rPr>
        <w:t>le Centre de services scolaire</w:t>
      </w:r>
      <w:r w:rsidR="00386D49" w:rsidRPr="00156905">
        <w:rPr>
          <w:rFonts w:eastAsia="Times New Roman"/>
          <w:lang w:eastAsia="fr-CA"/>
        </w:rPr>
        <w:t>.</w:t>
      </w:r>
    </w:p>
    <w:p w14:paraId="3FEA5BA2" w14:textId="68504FCB" w:rsidR="00046C96" w:rsidRPr="00401711" w:rsidRDefault="001E0A0A" w:rsidP="00DB1801">
      <w:pPr>
        <w:jc w:val="both"/>
        <w:rPr>
          <w:rFonts w:eastAsia="Times New Roman"/>
          <w:lang w:eastAsia="fr-CA"/>
        </w:rPr>
      </w:pPr>
      <w:r w:rsidRPr="00401711">
        <w:rPr>
          <w:rFonts w:eastAsia="Times New Roman"/>
          <w:lang w:eastAsia="fr-CA"/>
        </w:rPr>
        <w:t xml:space="preserve">Si vous choisissez d’inscrire votre enfant après les vacances estivales ou </w:t>
      </w:r>
      <w:r w:rsidR="00B26FD3" w:rsidRPr="00401711">
        <w:rPr>
          <w:rFonts w:eastAsia="Times New Roman"/>
          <w:lang w:eastAsia="fr-CA"/>
        </w:rPr>
        <w:t>en cours d’anné</w:t>
      </w:r>
      <w:r w:rsidR="00915287" w:rsidRPr="00401711">
        <w:rPr>
          <w:rFonts w:eastAsia="Times New Roman"/>
          <w:lang w:eastAsia="fr-CA"/>
        </w:rPr>
        <w:t>e scolaire</w:t>
      </w:r>
      <w:r w:rsidR="00B26FD3" w:rsidRPr="00401711">
        <w:rPr>
          <w:rFonts w:eastAsia="Times New Roman"/>
          <w:lang w:eastAsia="fr-CA"/>
        </w:rPr>
        <w:t>,</w:t>
      </w:r>
      <w:r w:rsidR="006A1AE5" w:rsidRPr="00401711">
        <w:rPr>
          <w:rFonts w:eastAsia="Times New Roman"/>
          <w:lang w:eastAsia="fr-CA"/>
        </w:rPr>
        <w:t xml:space="preserve"> la remise du formulaire </w:t>
      </w:r>
      <w:r w:rsidR="00046C96" w:rsidRPr="00401711">
        <w:rPr>
          <w:rFonts w:eastAsia="Times New Roman"/>
          <w:lang w:eastAsia="fr-CA"/>
        </w:rPr>
        <w:t>doit se faire avant la fréquentation de l’</w:t>
      </w:r>
      <w:r w:rsidR="00202CEE">
        <w:rPr>
          <w:rFonts w:eastAsia="Times New Roman"/>
          <w:lang w:eastAsia="fr-CA"/>
        </w:rPr>
        <w:t>élève</w:t>
      </w:r>
      <w:r w:rsidR="00046C96" w:rsidRPr="00401711">
        <w:rPr>
          <w:rFonts w:eastAsia="Times New Roman"/>
          <w:lang w:eastAsia="fr-CA"/>
        </w:rPr>
        <w:t xml:space="preserve"> et dans le respect d’un délai raisonnable pour </w:t>
      </w:r>
      <w:r w:rsidR="00641F2B" w:rsidRPr="00401711">
        <w:rPr>
          <w:rFonts w:eastAsia="Times New Roman"/>
          <w:lang w:eastAsia="fr-CA"/>
        </w:rPr>
        <w:t>permet</w:t>
      </w:r>
      <w:r w:rsidR="00F365B6" w:rsidRPr="00401711">
        <w:rPr>
          <w:rFonts w:eastAsia="Times New Roman"/>
          <w:lang w:eastAsia="fr-CA"/>
        </w:rPr>
        <w:t xml:space="preserve">tre </w:t>
      </w:r>
      <w:r w:rsidR="00046C96" w:rsidRPr="00401711">
        <w:rPr>
          <w:rFonts w:eastAsia="Times New Roman"/>
          <w:lang w:eastAsia="fr-CA"/>
        </w:rPr>
        <w:t>un accueil sécuritaire (ratio) et bienveillant.</w:t>
      </w:r>
    </w:p>
    <w:p w14:paraId="6A0315A7" w14:textId="15D1BF00" w:rsidR="00350178" w:rsidRPr="00401711" w:rsidRDefault="00046C96" w:rsidP="00DB1801">
      <w:pPr>
        <w:jc w:val="both"/>
        <w:rPr>
          <w:rFonts w:eastAsia="Times New Roman"/>
          <w:lang w:eastAsia="fr-CA"/>
        </w:rPr>
      </w:pPr>
      <w:r w:rsidRPr="00401711">
        <w:rPr>
          <w:rFonts w:eastAsia="Times New Roman"/>
          <w:lang w:eastAsia="fr-CA"/>
        </w:rPr>
        <w:t xml:space="preserve">Toutefois, </w:t>
      </w:r>
      <w:r w:rsidR="001F1DF9" w:rsidRPr="00401711">
        <w:rPr>
          <w:rFonts w:eastAsia="Times New Roman"/>
          <w:lang w:eastAsia="fr-CA"/>
        </w:rPr>
        <w:t xml:space="preserve">une inscription tardive peut </w:t>
      </w:r>
      <w:r w:rsidR="00350178" w:rsidRPr="00401711">
        <w:rPr>
          <w:rFonts w:eastAsia="Times New Roman"/>
          <w:lang w:eastAsia="fr-CA"/>
        </w:rPr>
        <w:t>impliquer</w:t>
      </w:r>
      <w:r w:rsidR="00A10A10">
        <w:rPr>
          <w:rFonts w:eastAsia="Times New Roman"/>
          <w:lang w:eastAsia="fr-CA"/>
        </w:rPr>
        <w:t> :</w:t>
      </w:r>
    </w:p>
    <w:p w14:paraId="5037F5CF" w14:textId="11DD69FE" w:rsidR="005C3444" w:rsidRPr="00A10A10" w:rsidRDefault="005C3444" w:rsidP="007201B8">
      <w:pPr>
        <w:pStyle w:val="Paragraphedeliste"/>
        <w:numPr>
          <w:ilvl w:val="0"/>
          <w:numId w:val="28"/>
        </w:numPr>
        <w:jc w:val="both"/>
        <w:rPr>
          <w:rFonts w:eastAsia="Times New Roman"/>
          <w:lang w:eastAsia="fr-CA"/>
        </w:rPr>
      </w:pPr>
      <w:r w:rsidRPr="00A10A10">
        <w:rPr>
          <w:rFonts w:eastAsia="Times New Roman"/>
          <w:lang w:eastAsia="fr-CA"/>
        </w:rPr>
        <w:t xml:space="preserve">Que </w:t>
      </w:r>
      <w:r w:rsidR="00350178" w:rsidRPr="00A10A10">
        <w:rPr>
          <w:rFonts w:eastAsia="Times New Roman"/>
          <w:lang w:eastAsia="fr-CA"/>
        </w:rPr>
        <w:t>l’</w:t>
      </w:r>
      <w:r w:rsidR="002F3F88">
        <w:rPr>
          <w:rFonts w:eastAsia="Times New Roman"/>
          <w:lang w:eastAsia="fr-CA"/>
        </w:rPr>
        <w:t>élève</w:t>
      </w:r>
      <w:r w:rsidR="00350178" w:rsidRPr="00A10A10">
        <w:rPr>
          <w:rFonts w:eastAsia="Times New Roman"/>
          <w:lang w:eastAsia="fr-CA"/>
        </w:rPr>
        <w:t xml:space="preserve"> soit intégré </w:t>
      </w:r>
      <w:r w:rsidR="0087046E" w:rsidRPr="00A10A10">
        <w:rPr>
          <w:rFonts w:eastAsia="Times New Roman"/>
          <w:lang w:eastAsia="fr-CA"/>
        </w:rPr>
        <w:t>dans un groupe</w:t>
      </w:r>
      <w:r w:rsidR="00093942" w:rsidRPr="00A10A10">
        <w:rPr>
          <w:rFonts w:eastAsia="Times New Roman"/>
          <w:lang w:eastAsia="fr-CA"/>
        </w:rPr>
        <w:t xml:space="preserve"> </w:t>
      </w:r>
      <w:r w:rsidR="00A3450F" w:rsidRPr="00A10A10">
        <w:rPr>
          <w:rFonts w:eastAsia="Times New Roman"/>
          <w:lang w:eastAsia="fr-CA"/>
        </w:rPr>
        <w:t>d’âge différent du sien</w:t>
      </w:r>
      <w:r w:rsidR="00093942" w:rsidRPr="00A10A10">
        <w:rPr>
          <w:rFonts w:eastAsia="Times New Roman"/>
          <w:lang w:eastAsia="fr-CA"/>
        </w:rPr>
        <w:t>;</w:t>
      </w:r>
    </w:p>
    <w:p w14:paraId="468A0EA8" w14:textId="2CFDA142" w:rsidR="005C3444" w:rsidRDefault="00681C8A" w:rsidP="007201B8">
      <w:pPr>
        <w:pStyle w:val="Paragraphedeliste"/>
        <w:numPr>
          <w:ilvl w:val="0"/>
          <w:numId w:val="28"/>
        </w:numPr>
        <w:jc w:val="both"/>
        <w:rPr>
          <w:rFonts w:eastAsia="Times New Roman"/>
          <w:lang w:eastAsia="fr-CA"/>
        </w:rPr>
      </w:pPr>
      <w:r w:rsidRPr="008E662E">
        <w:rPr>
          <w:rFonts w:eastAsia="Times New Roman"/>
          <w:noProof/>
          <w:lang w:eastAsia="fr-CA"/>
        </w:rPr>
        <w:drawing>
          <wp:anchor distT="0" distB="0" distL="114300" distR="114300" simplePos="0" relativeHeight="251658241" behindDoc="0" locked="0" layoutInCell="1" allowOverlap="1" wp14:anchorId="1022218B" wp14:editId="12E0CB97">
            <wp:simplePos x="0" y="0"/>
            <wp:positionH relativeFrom="column">
              <wp:posOffset>5955030</wp:posOffset>
            </wp:positionH>
            <wp:positionV relativeFrom="paragraph">
              <wp:posOffset>174625</wp:posOffset>
            </wp:positionV>
            <wp:extent cx="657225" cy="483476"/>
            <wp:effectExtent l="0" t="0" r="0" b="0"/>
            <wp:wrapNone/>
            <wp:docPr id="14" name="Picture 14" descr="Commentaire importa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que 14" descr="Commentaire important avec un remplissage uni"/>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0" y="0"/>
                      <a:ext cx="657225" cy="483476"/>
                    </a:xfrm>
                    <a:prstGeom prst="rect">
                      <a:avLst/>
                    </a:prstGeom>
                  </pic:spPr>
                </pic:pic>
              </a:graphicData>
            </a:graphic>
            <wp14:sizeRelH relativeFrom="margin">
              <wp14:pctWidth>0</wp14:pctWidth>
            </wp14:sizeRelH>
            <wp14:sizeRelV relativeFrom="margin">
              <wp14:pctHeight>0</wp14:pctHeight>
            </wp14:sizeRelV>
          </wp:anchor>
        </w:drawing>
      </w:r>
      <w:r w:rsidRPr="008E662E">
        <w:rPr>
          <w:rFonts w:eastAsia="Times New Roman"/>
          <w:noProof/>
          <w:lang w:eastAsia="fr-CA"/>
        </w:rPr>
        <mc:AlternateContent>
          <mc:Choice Requires="wps">
            <w:drawing>
              <wp:anchor distT="0" distB="0" distL="114300" distR="114300" simplePos="0" relativeHeight="251658240" behindDoc="1" locked="0" layoutInCell="1" allowOverlap="1" wp14:anchorId="756DEB4A" wp14:editId="7C48DFB0">
                <wp:simplePos x="0" y="0"/>
                <wp:positionH relativeFrom="column">
                  <wp:posOffset>384810</wp:posOffset>
                </wp:positionH>
                <wp:positionV relativeFrom="paragraph">
                  <wp:posOffset>510540</wp:posOffset>
                </wp:positionV>
                <wp:extent cx="5505450" cy="990600"/>
                <wp:effectExtent l="0" t="0" r="19050" b="19050"/>
                <wp:wrapTopAndBottom/>
                <wp:docPr id="10" name="Rectangle: Rounded Corners 10"/>
                <wp:cNvGraphicFramePr/>
                <a:graphic xmlns:a="http://schemas.openxmlformats.org/drawingml/2006/main">
                  <a:graphicData uri="http://schemas.microsoft.com/office/word/2010/wordprocessingShape">
                    <wps:wsp>
                      <wps:cNvSpPr/>
                      <wps:spPr>
                        <a:xfrm>
                          <a:off x="0" y="0"/>
                          <a:ext cx="5505450" cy="9906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C91917" w14:textId="521AEC9C" w:rsidR="000B3594" w:rsidRDefault="007A0C7B" w:rsidP="000B3594">
                            <w:pPr>
                              <w:spacing w:before="0" w:after="0"/>
                              <w:jc w:val="both"/>
                              <w:rPr>
                                <w:bCs/>
                                <w:color w:val="000000" w:themeColor="text1"/>
                              </w:rPr>
                            </w:pPr>
                            <w:r>
                              <w:rPr>
                                <w:bCs/>
                                <w:color w:val="000000" w:themeColor="text1"/>
                              </w:rPr>
                              <w:t>Veuillez prendre note que tout élève dont le compte est en souffrance au service de garde de son école, ou dans tout autre service de garde du Centre de services scolaire des Découvreurs</w:t>
                            </w:r>
                            <w:r w:rsidR="00EA45B2">
                              <w:rPr>
                                <w:bCs/>
                                <w:color w:val="000000" w:themeColor="text1"/>
                              </w:rPr>
                              <w:t>,</w:t>
                            </w:r>
                            <w:r>
                              <w:rPr>
                                <w:bCs/>
                                <w:color w:val="000000" w:themeColor="text1"/>
                              </w:rPr>
                              <w:t xml:space="preserve"> verra son admission refusée tan</w:t>
                            </w:r>
                            <w:r w:rsidR="00E709E3">
                              <w:rPr>
                                <w:bCs/>
                                <w:color w:val="000000" w:themeColor="text1"/>
                              </w:rPr>
                              <w:t>t</w:t>
                            </w:r>
                            <w:r>
                              <w:rPr>
                                <w:bCs/>
                                <w:color w:val="000000" w:themeColor="text1"/>
                              </w:rPr>
                              <w:t xml:space="preserve"> que l’état de compte ne </w:t>
                            </w:r>
                            <w:r w:rsidR="00C002EF">
                              <w:rPr>
                                <w:bCs/>
                                <w:color w:val="000000" w:themeColor="text1"/>
                              </w:rPr>
                              <w:t>s</w:t>
                            </w:r>
                            <w:r>
                              <w:rPr>
                                <w:bCs/>
                                <w:color w:val="000000" w:themeColor="text1"/>
                              </w:rPr>
                              <w:t xml:space="preserve">era pas totalement </w:t>
                            </w:r>
                            <w:r w:rsidR="00C002EF">
                              <w:rPr>
                                <w:bCs/>
                                <w:color w:val="000000" w:themeColor="text1"/>
                              </w:rPr>
                              <w:t>acquitté</w:t>
                            </w:r>
                            <w:r>
                              <w:rPr>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DEB4A" id="Rectangle: Rounded Corners 10" o:spid="_x0000_s1028" style="position:absolute;left:0;text-align:left;margin-left:30.3pt;margin-top:40.2pt;width:433.5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" fillcolor="white [3212]" strokecolor="black [3213]" strokeweight="1.5pt">
                <v:textbox>
                  <w:txbxContent>
                    <w:p w14:paraId="1BC91917" w14:textId="521AEC9C" w:rsidR="000B3594" w:rsidRDefault="007A0C7B" w:rsidP="000B3594">
                      <w:pPr>
                        <w:spacing w:before="0" w:after="0"/>
                        <w:jc w:val="both"/>
                        <w:rPr>
                          <w:bCs/>
                          <w:color w:val="000000" w:themeColor="text1"/>
                        </w:rPr>
                      </w:pPr>
                      <w:r>
                        <w:rPr>
                          <w:bCs/>
                          <w:color w:val="000000" w:themeColor="text1"/>
                        </w:rPr>
                        <w:t>Veuillez prendre note que tout élève dont le compte est en souffrance au service de garde de son école, ou dans tout autre service de garde du Centre de services scolaire des Découvreurs</w:t>
                      </w:r>
                      <w:r w:rsidR="00EA45B2">
                        <w:rPr>
                          <w:bCs/>
                          <w:color w:val="000000" w:themeColor="text1"/>
                        </w:rPr>
                        <w:t>,</w:t>
                      </w:r>
                      <w:r>
                        <w:rPr>
                          <w:bCs/>
                          <w:color w:val="000000" w:themeColor="text1"/>
                        </w:rPr>
                        <w:t xml:space="preserve"> verra son admission refusée tan</w:t>
                      </w:r>
                      <w:r w:rsidR="00E709E3">
                        <w:rPr>
                          <w:bCs/>
                          <w:color w:val="000000" w:themeColor="text1"/>
                        </w:rPr>
                        <w:t>t</w:t>
                      </w:r>
                      <w:r>
                        <w:rPr>
                          <w:bCs/>
                          <w:color w:val="000000" w:themeColor="text1"/>
                        </w:rPr>
                        <w:t xml:space="preserve"> que l’état de compte ne </w:t>
                      </w:r>
                      <w:r w:rsidR="00C002EF">
                        <w:rPr>
                          <w:bCs/>
                          <w:color w:val="000000" w:themeColor="text1"/>
                        </w:rPr>
                        <w:t>s</w:t>
                      </w:r>
                      <w:r>
                        <w:rPr>
                          <w:bCs/>
                          <w:color w:val="000000" w:themeColor="text1"/>
                        </w:rPr>
                        <w:t xml:space="preserve">era pas totalement </w:t>
                      </w:r>
                      <w:r w:rsidR="00C002EF">
                        <w:rPr>
                          <w:bCs/>
                          <w:color w:val="000000" w:themeColor="text1"/>
                        </w:rPr>
                        <w:t>acquitté</w:t>
                      </w:r>
                      <w:r>
                        <w:rPr>
                          <w:bCs/>
                          <w:color w:val="000000" w:themeColor="text1"/>
                        </w:rPr>
                        <w:t>.</w:t>
                      </w:r>
                    </w:p>
                  </w:txbxContent>
                </v:textbox>
                <w10:wrap type="topAndBottom"/>
              </v:roundrect>
            </w:pict>
          </mc:Fallback>
        </mc:AlternateContent>
      </w:r>
      <w:r w:rsidR="00F365B6" w:rsidRPr="00A10A10">
        <w:rPr>
          <w:rFonts w:eastAsia="Times New Roman"/>
          <w:lang w:eastAsia="fr-CA"/>
        </w:rPr>
        <w:t>Qu’u</w:t>
      </w:r>
      <w:r w:rsidR="00897E12" w:rsidRPr="00A10A10">
        <w:rPr>
          <w:rFonts w:eastAsia="Times New Roman"/>
          <w:lang w:eastAsia="fr-CA"/>
        </w:rPr>
        <w:t xml:space="preserve">ne période d’attente </w:t>
      </w:r>
      <w:r w:rsidR="00F365B6" w:rsidRPr="00A10A10">
        <w:rPr>
          <w:rFonts w:eastAsia="Times New Roman"/>
          <w:lang w:eastAsia="fr-CA"/>
        </w:rPr>
        <w:t xml:space="preserve">soit nécessaire le </w:t>
      </w:r>
      <w:r w:rsidR="00897E12" w:rsidRPr="00A10A10">
        <w:rPr>
          <w:rFonts w:eastAsia="Times New Roman"/>
          <w:lang w:eastAsia="fr-CA"/>
        </w:rPr>
        <w:t>temps qu’une place se libère ou que l’on procède à l’embauche d’une ressource supplémentaire.</w:t>
      </w:r>
    </w:p>
    <w:p w14:paraId="7FF32B43" w14:textId="5BAD16B0" w:rsidR="00681C8A" w:rsidRPr="00A10A10" w:rsidRDefault="00681C8A" w:rsidP="00681C8A">
      <w:pPr>
        <w:pStyle w:val="Paragraphedeliste"/>
        <w:jc w:val="both"/>
        <w:rPr>
          <w:rFonts w:eastAsia="Times New Roman"/>
          <w:lang w:eastAsia="fr-CA"/>
        </w:rPr>
      </w:pPr>
    </w:p>
    <w:p w14:paraId="247AD2E3" w14:textId="18A494B8" w:rsidR="006565BA" w:rsidRPr="008E662E" w:rsidRDefault="00D25173" w:rsidP="00DB1801">
      <w:pPr>
        <w:jc w:val="both"/>
        <w:rPr>
          <w:rFonts w:eastAsia="Times New Roman"/>
          <w:b/>
          <w:bCs/>
          <w:color w:val="FF0000"/>
          <w:lang w:eastAsia="fr-CA"/>
        </w:rPr>
      </w:pPr>
      <w:r w:rsidRPr="008E662E">
        <w:rPr>
          <w:rFonts w:eastAsia="Times New Roman"/>
          <w:b/>
          <w:bCs/>
          <w:u w:val="single"/>
          <w:lang w:eastAsia="fr-CA"/>
        </w:rPr>
        <w:t>Horaire variable</w:t>
      </w:r>
      <w:r w:rsidRPr="008E662E">
        <w:rPr>
          <w:rFonts w:eastAsia="Times New Roman"/>
          <w:lang w:eastAsia="fr-CA"/>
        </w:rPr>
        <w:t> :</w:t>
      </w:r>
      <w:r w:rsidRPr="008E662E">
        <w:rPr>
          <w:rFonts w:eastAsia="Times New Roman"/>
          <w:b/>
          <w:bCs/>
          <w:lang w:eastAsia="fr-CA"/>
        </w:rPr>
        <w:t xml:space="preserve"> </w:t>
      </w:r>
      <w:r w:rsidRPr="008E662E">
        <w:rPr>
          <w:rFonts w:eastAsia="Times New Roman"/>
          <w:lang w:eastAsia="fr-CA"/>
        </w:rPr>
        <w:t>Vous devez</w:t>
      </w:r>
      <w:r w:rsidR="005E38E6" w:rsidRPr="008E662E">
        <w:rPr>
          <w:rFonts w:eastAsia="Times New Roman"/>
          <w:lang w:eastAsia="fr-CA"/>
        </w:rPr>
        <w:t xml:space="preserve"> </w:t>
      </w:r>
      <w:r w:rsidR="00070C0B">
        <w:rPr>
          <w:rFonts w:eastAsia="Times New Roman"/>
          <w:lang w:eastAsia="fr-CA"/>
        </w:rPr>
        <w:t>préciser</w:t>
      </w:r>
      <w:r w:rsidR="005E38E6" w:rsidRPr="008E662E">
        <w:rPr>
          <w:rFonts w:eastAsia="Times New Roman"/>
          <w:lang w:eastAsia="fr-CA"/>
        </w:rPr>
        <w:t xml:space="preserve"> </w:t>
      </w:r>
      <w:r w:rsidR="00574DE2" w:rsidRPr="008E662E">
        <w:rPr>
          <w:rFonts w:eastAsia="Times New Roman"/>
          <w:lang w:eastAsia="fr-CA"/>
        </w:rPr>
        <w:t xml:space="preserve">lors de l’inscription </w:t>
      </w:r>
      <w:r w:rsidR="007A05D0" w:rsidRPr="008E662E">
        <w:rPr>
          <w:rFonts w:eastAsia="Times New Roman"/>
          <w:lang w:eastAsia="fr-CA"/>
        </w:rPr>
        <w:t>les périodes</w:t>
      </w:r>
      <w:r w:rsidR="005E38E6" w:rsidRPr="008E662E">
        <w:rPr>
          <w:rFonts w:eastAsia="Times New Roman"/>
          <w:lang w:eastAsia="fr-CA"/>
        </w:rPr>
        <w:t xml:space="preserve"> pour lesquelles </w:t>
      </w:r>
      <w:r w:rsidR="009C4E88">
        <w:rPr>
          <w:rFonts w:eastAsia="Times New Roman"/>
          <w:lang w:eastAsia="fr-CA"/>
        </w:rPr>
        <w:t>votre en</w:t>
      </w:r>
      <w:r w:rsidR="0008193A">
        <w:rPr>
          <w:rFonts w:eastAsia="Times New Roman"/>
          <w:lang w:eastAsia="fr-CA"/>
        </w:rPr>
        <w:t>fant</w:t>
      </w:r>
      <w:r w:rsidR="005E38E6" w:rsidRPr="008E662E">
        <w:rPr>
          <w:rFonts w:eastAsia="Times New Roman"/>
          <w:lang w:eastAsia="fr-CA"/>
        </w:rPr>
        <w:t xml:space="preserve"> fréquentera le service</w:t>
      </w:r>
      <w:r w:rsidRPr="008E662E">
        <w:rPr>
          <w:rFonts w:eastAsia="Times New Roman"/>
          <w:lang w:eastAsia="fr-CA"/>
        </w:rPr>
        <w:t xml:space="preserve">. </w:t>
      </w:r>
      <w:r w:rsidR="00254545" w:rsidRPr="008E662E">
        <w:rPr>
          <w:rFonts w:eastAsia="Times New Roman"/>
          <w:lang w:eastAsia="fr-CA"/>
        </w:rPr>
        <w:t>Le calendrier de fréquentation pour la ou les semaines à venir</w:t>
      </w:r>
      <w:r w:rsidRPr="008E662E">
        <w:rPr>
          <w:rFonts w:eastAsia="Times New Roman"/>
          <w:lang w:eastAsia="fr-CA"/>
        </w:rPr>
        <w:t xml:space="preserve"> devra être </w:t>
      </w:r>
      <w:r w:rsidR="003E5491" w:rsidRPr="008E662E">
        <w:rPr>
          <w:rFonts w:eastAsia="Times New Roman"/>
          <w:lang w:eastAsia="fr-CA"/>
        </w:rPr>
        <w:t xml:space="preserve">remis </w:t>
      </w:r>
      <w:r w:rsidR="00EF7F07" w:rsidRPr="009D0594">
        <w:rPr>
          <w:rFonts w:eastAsia="Times New Roman"/>
          <w:lang w:eastAsia="fr-CA"/>
        </w:rPr>
        <w:t>le lundi à 8h par courriel</w:t>
      </w:r>
      <w:r w:rsidR="00050B72" w:rsidRPr="009D0594">
        <w:rPr>
          <w:rFonts w:eastAsia="Times New Roman"/>
          <w:lang w:eastAsia="fr-CA"/>
        </w:rPr>
        <w:t xml:space="preserve"> </w:t>
      </w:r>
      <w:r w:rsidR="00F52C14" w:rsidRPr="008E662E">
        <w:rPr>
          <w:rFonts w:eastAsia="Times New Roman"/>
          <w:lang w:eastAsia="fr-CA"/>
        </w:rPr>
        <w:t>avant</w:t>
      </w:r>
      <w:r w:rsidR="00587C40" w:rsidRPr="008E662E">
        <w:rPr>
          <w:rFonts w:eastAsia="Times New Roman"/>
          <w:lang w:eastAsia="fr-CA"/>
        </w:rPr>
        <w:t xml:space="preserve"> </w:t>
      </w:r>
      <w:r w:rsidR="006565BA" w:rsidRPr="008E662E">
        <w:rPr>
          <w:rFonts w:eastAsia="Times New Roman"/>
          <w:lang w:eastAsia="fr-CA"/>
        </w:rPr>
        <w:t>la fréquentation de l’</w:t>
      </w:r>
      <w:r w:rsidR="00F211A3">
        <w:rPr>
          <w:rFonts w:eastAsia="Times New Roman"/>
          <w:lang w:eastAsia="fr-CA"/>
        </w:rPr>
        <w:t>élève</w:t>
      </w:r>
      <w:r w:rsidR="006565BA" w:rsidRPr="008E662E">
        <w:rPr>
          <w:rFonts w:eastAsia="Times New Roman"/>
          <w:lang w:eastAsia="fr-CA"/>
        </w:rPr>
        <w:t>.</w:t>
      </w:r>
      <w:r w:rsidR="00994F51" w:rsidRPr="008E662E">
        <w:rPr>
          <w:rFonts w:eastAsia="Times New Roman"/>
          <w:lang w:eastAsia="fr-CA"/>
        </w:rPr>
        <w:t xml:space="preserve"> </w:t>
      </w:r>
      <w:r w:rsidR="00994F51" w:rsidRPr="008E662E">
        <w:rPr>
          <w:rFonts w:eastAsia="Times New Roman"/>
          <w:b/>
          <w:bCs/>
          <w:lang w:eastAsia="fr-CA"/>
        </w:rPr>
        <w:t>PLACE RÉSERVÉE, PLACE PAYÉE</w:t>
      </w:r>
    </w:p>
    <w:p w14:paraId="5FA37962" w14:textId="44236A01" w:rsidR="00FB14E9" w:rsidRDefault="00021B36" w:rsidP="00FB14E9">
      <w:pPr>
        <w:jc w:val="both"/>
        <w:rPr>
          <w:rFonts w:eastAsia="Times New Roman"/>
          <w:lang w:eastAsia="fr-CA"/>
        </w:rPr>
      </w:pPr>
      <w:r w:rsidRPr="003A1679">
        <w:rPr>
          <w:rFonts w:eastAsia="Times New Roman"/>
          <w:b/>
          <w:bCs/>
          <w:u w:val="single"/>
          <w:lang w:eastAsia="fr-CA"/>
        </w:rPr>
        <w:t xml:space="preserve">Un </w:t>
      </w:r>
      <w:r w:rsidR="1B398886" w:rsidRPr="003A1679">
        <w:rPr>
          <w:rFonts w:eastAsia="Times New Roman"/>
          <w:b/>
          <w:bCs/>
          <w:u w:val="single"/>
          <w:lang w:eastAsia="fr-CA"/>
        </w:rPr>
        <w:t>ajout</w:t>
      </w:r>
      <w:r w:rsidR="1B398886" w:rsidRPr="003A1679">
        <w:rPr>
          <w:rFonts w:eastAsia="Times New Roman"/>
          <w:b/>
          <w:bCs/>
          <w:lang w:eastAsia="fr-CA"/>
        </w:rPr>
        <w:t xml:space="preserve">, </w:t>
      </w:r>
      <w:r w:rsidR="1B398886" w:rsidRPr="006B0752">
        <w:rPr>
          <w:rFonts w:eastAsia="Times New Roman"/>
          <w:lang w:eastAsia="fr-CA"/>
        </w:rPr>
        <w:t>hors</w:t>
      </w:r>
      <w:r w:rsidR="00FB14E9" w:rsidRPr="0043751D">
        <w:rPr>
          <w:rFonts w:eastAsia="Times New Roman"/>
          <w:lang w:eastAsia="fr-CA"/>
        </w:rPr>
        <w:t xml:space="preserve"> </w:t>
      </w:r>
      <w:r w:rsidR="00FB14E9" w:rsidRPr="7A29C45D">
        <w:rPr>
          <w:rFonts w:eastAsia="Times New Roman"/>
          <w:lang w:eastAsia="fr-CA"/>
        </w:rPr>
        <w:t>des plages horaires déterminées</w:t>
      </w:r>
      <w:r w:rsidR="006B0752">
        <w:rPr>
          <w:rFonts w:eastAsia="Times New Roman"/>
          <w:lang w:eastAsia="fr-CA"/>
        </w:rPr>
        <w:t xml:space="preserve"> à l’</w:t>
      </w:r>
      <w:r w:rsidR="0031499A">
        <w:rPr>
          <w:rFonts w:eastAsia="Times New Roman"/>
          <w:lang w:eastAsia="fr-CA"/>
        </w:rPr>
        <w:t>inscription</w:t>
      </w:r>
      <w:r w:rsidR="00FB14E9" w:rsidRPr="7A29C45D">
        <w:rPr>
          <w:rFonts w:eastAsia="Times New Roman"/>
          <w:lang w:eastAsia="fr-CA"/>
        </w:rPr>
        <w:t xml:space="preserve">, est possible seulement si la fréquentation de l’élève ne crée pas de dépassement de ratio de garde. Le parent doit aviser </w:t>
      </w:r>
      <w:r w:rsidR="009D0594">
        <w:rPr>
          <w:rFonts w:eastAsia="Times New Roman"/>
          <w:lang w:eastAsia="fr-CA"/>
        </w:rPr>
        <w:t>le matin</w:t>
      </w:r>
      <w:r w:rsidR="00C94DBF">
        <w:rPr>
          <w:rFonts w:eastAsia="Times New Roman"/>
          <w:lang w:eastAsia="fr-CA"/>
        </w:rPr>
        <w:t xml:space="preserve"> à 8h</w:t>
      </w:r>
      <w:r w:rsidR="00FB14E9" w:rsidRPr="7A29C45D">
        <w:rPr>
          <w:rFonts w:eastAsia="Times New Roman"/>
          <w:color w:val="FF0000"/>
          <w:lang w:eastAsia="fr-CA"/>
        </w:rPr>
        <w:t xml:space="preserve"> </w:t>
      </w:r>
      <w:r w:rsidR="009D0594" w:rsidRPr="009D0594">
        <w:rPr>
          <w:rFonts w:eastAsia="Times New Roman"/>
          <w:lang w:eastAsia="fr-CA"/>
        </w:rPr>
        <w:t xml:space="preserve">par courriel </w:t>
      </w:r>
      <w:r w:rsidR="00FB14E9" w:rsidRPr="7A29C45D">
        <w:rPr>
          <w:rFonts w:eastAsia="Times New Roman"/>
          <w:lang w:eastAsia="fr-CA"/>
        </w:rPr>
        <w:t xml:space="preserve">avant la fréquentation de celui-ci. Ce besoin se doit d’être occasionnel et ne peut devenir un mode de fréquentation. Considérant la situation actuelle de pénurie de personnel, il est possible que le service de garde ne puisse accueillir les élèves de façon ponctuelle. </w:t>
      </w:r>
    </w:p>
    <w:p w14:paraId="3F70CADF" w14:textId="79FC6501" w:rsidR="00A72449" w:rsidRDefault="000B3594" w:rsidP="006C7135">
      <w:pPr>
        <w:jc w:val="both"/>
        <w:rPr>
          <w:rFonts w:eastAsia="Times New Roman"/>
          <w:b/>
          <w:u w:val="single"/>
          <w:lang w:eastAsia="fr-CA"/>
        </w:rPr>
      </w:pPr>
      <w:r w:rsidRPr="00156905">
        <w:rPr>
          <w:rFonts w:eastAsia="Times New Roman"/>
          <w:lang w:eastAsia="fr-CA"/>
        </w:rPr>
        <w:t xml:space="preserve">Les parents qui partagent la garde de leur enfant doivent </w:t>
      </w:r>
      <w:r w:rsidR="00432411">
        <w:rPr>
          <w:rFonts w:eastAsia="Times New Roman"/>
          <w:lang w:eastAsia="fr-CA"/>
        </w:rPr>
        <w:t>rempli</w:t>
      </w:r>
      <w:r w:rsidR="005D3C6E">
        <w:rPr>
          <w:rFonts w:eastAsia="Times New Roman"/>
          <w:lang w:eastAsia="fr-CA"/>
        </w:rPr>
        <w:t>r une fiche d’inscription chacun</w:t>
      </w:r>
      <w:r w:rsidRPr="00156905">
        <w:rPr>
          <w:rFonts w:eastAsia="Times New Roman"/>
          <w:lang w:eastAsia="fr-CA"/>
        </w:rPr>
        <w:t xml:space="preserve"> </w:t>
      </w:r>
      <w:r w:rsidR="0023069A">
        <w:rPr>
          <w:rFonts w:eastAsia="Times New Roman"/>
          <w:lang w:eastAsia="fr-CA"/>
        </w:rPr>
        <w:t>(</w:t>
      </w:r>
      <w:r w:rsidRPr="00156905">
        <w:rPr>
          <w:rFonts w:eastAsia="Times New Roman"/>
          <w:lang w:eastAsia="fr-CA"/>
        </w:rPr>
        <w:t>voir le point</w:t>
      </w:r>
      <w:r w:rsidR="00505D5C">
        <w:rPr>
          <w:rFonts w:eastAsia="Times New Roman"/>
          <w:lang w:eastAsia="fr-CA"/>
        </w:rPr>
        <w:t> </w:t>
      </w:r>
      <w:r w:rsidRPr="00156905">
        <w:rPr>
          <w:rFonts w:eastAsia="Times New Roman"/>
          <w:lang w:eastAsia="fr-CA"/>
        </w:rPr>
        <w:t>1</w:t>
      </w:r>
      <w:r w:rsidR="008E7056">
        <w:rPr>
          <w:rFonts w:eastAsia="Times New Roman"/>
          <w:lang w:eastAsia="fr-CA"/>
        </w:rPr>
        <w:t>1</w:t>
      </w:r>
      <w:r w:rsidRPr="00156905">
        <w:rPr>
          <w:rFonts w:eastAsia="Times New Roman"/>
          <w:lang w:eastAsia="fr-CA"/>
        </w:rPr>
        <w:t xml:space="preserve"> du présent document</w:t>
      </w:r>
      <w:r w:rsidR="0023069A">
        <w:rPr>
          <w:rFonts w:eastAsia="Times New Roman"/>
          <w:lang w:eastAsia="fr-CA"/>
        </w:rPr>
        <w:t>)</w:t>
      </w:r>
      <w:r w:rsidRPr="00156905">
        <w:rPr>
          <w:rFonts w:eastAsia="Times New Roman"/>
          <w:lang w:eastAsia="fr-CA"/>
        </w:rPr>
        <w:t>.</w:t>
      </w:r>
    </w:p>
    <w:p w14:paraId="55F09680" w14:textId="3920EEAA" w:rsidR="00200D09" w:rsidRPr="00401711" w:rsidRDefault="00200D09" w:rsidP="00DB1801">
      <w:pPr>
        <w:jc w:val="both"/>
        <w:rPr>
          <w:rFonts w:eastAsia="Times New Roman"/>
          <w:b/>
          <w:u w:val="single"/>
          <w:lang w:eastAsia="fr-CA"/>
        </w:rPr>
      </w:pPr>
      <w:r w:rsidRPr="00401711">
        <w:rPr>
          <w:rFonts w:eastAsia="Times New Roman"/>
          <w:b/>
          <w:u w:val="single"/>
          <w:lang w:eastAsia="fr-CA"/>
        </w:rPr>
        <w:t>Confirmation de réservation</w:t>
      </w:r>
    </w:p>
    <w:p w14:paraId="2692ED7A" w14:textId="3ACEF702" w:rsidR="006C7135" w:rsidRDefault="00F63332" w:rsidP="0004584B">
      <w:pPr>
        <w:jc w:val="both"/>
      </w:pPr>
      <w:r w:rsidRPr="00193542">
        <w:t>Une confirmation de réservation des périodes de fréquentation est remise au parent à la suite de l’inscription de l’élève au service de garde.</w:t>
      </w:r>
      <w:bookmarkEnd w:id="9"/>
      <w:bookmarkEnd w:id="10"/>
      <w:bookmarkEnd w:id="11"/>
    </w:p>
    <w:p w14:paraId="30E6DD85" w14:textId="77777777" w:rsidR="006C7135" w:rsidRDefault="006C7135">
      <w:r>
        <w:br w:type="page"/>
      </w:r>
    </w:p>
    <w:p w14:paraId="7581D351" w14:textId="67F3BE9A" w:rsidR="009E5A02" w:rsidRPr="00401711" w:rsidRDefault="009E5A02" w:rsidP="007201B8">
      <w:pPr>
        <w:pStyle w:val="Titre1"/>
        <w:numPr>
          <w:ilvl w:val="0"/>
          <w:numId w:val="9"/>
        </w:numPr>
        <w:ind w:left="284" w:hanging="284"/>
        <w:jc w:val="both"/>
      </w:pPr>
      <w:bookmarkStart w:id="12" w:name="_Toc381099916"/>
      <w:bookmarkStart w:id="13" w:name="_Toc381100057"/>
      <w:bookmarkStart w:id="14" w:name="_Toc381100192"/>
      <w:bookmarkStart w:id="15" w:name="_Toc381102203"/>
      <w:bookmarkStart w:id="16" w:name="_Toc381102343"/>
      <w:bookmarkStart w:id="17" w:name="_Toc381102477"/>
      <w:bookmarkStart w:id="18" w:name="_Toc381102623"/>
      <w:bookmarkStart w:id="19" w:name="_Toc381102757"/>
      <w:bookmarkStart w:id="20" w:name="_Toc381104392"/>
      <w:bookmarkStart w:id="21" w:name="_Toc165643434"/>
      <w:bookmarkStart w:id="22" w:name="_Toc381099919"/>
      <w:bookmarkStart w:id="23" w:name="_Toc381100060"/>
      <w:bookmarkStart w:id="24" w:name="_Toc381100195"/>
      <w:bookmarkEnd w:id="12"/>
      <w:bookmarkEnd w:id="13"/>
      <w:bookmarkEnd w:id="14"/>
      <w:bookmarkEnd w:id="15"/>
      <w:bookmarkEnd w:id="16"/>
      <w:bookmarkEnd w:id="17"/>
      <w:bookmarkEnd w:id="18"/>
      <w:bookmarkEnd w:id="19"/>
      <w:bookmarkEnd w:id="20"/>
      <w:r w:rsidRPr="00401711">
        <w:lastRenderedPageBreak/>
        <w:t>JOURS ET HEURES D’OUVERTURE</w:t>
      </w:r>
      <w:bookmarkEnd w:id="21"/>
      <w:r w:rsidRPr="00401711">
        <w:t xml:space="preserve"> </w:t>
      </w:r>
    </w:p>
    <w:p w14:paraId="26821E24" w14:textId="330AD1AC" w:rsidR="00E83215" w:rsidRPr="0002789A" w:rsidRDefault="00946CE8" w:rsidP="007201B8">
      <w:pPr>
        <w:pStyle w:val="Titre2"/>
        <w:numPr>
          <w:ilvl w:val="1"/>
          <w:numId w:val="12"/>
        </w:numPr>
        <w:spacing w:line="240" w:lineRule="auto"/>
        <w:jc w:val="both"/>
      </w:pPr>
      <w:bookmarkStart w:id="25" w:name="_Toc165643435"/>
      <w:r w:rsidRPr="0002789A">
        <w:t>Jours d’ouverture</w:t>
      </w:r>
      <w:bookmarkEnd w:id="25"/>
    </w:p>
    <w:p w14:paraId="40702A12" w14:textId="38956A32" w:rsidR="00A138F7" w:rsidRDefault="00910CBF" w:rsidP="00DB1801">
      <w:pPr>
        <w:spacing w:line="240" w:lineRule="auto"/>
        <w:ind w:left="350"/>
        <w:jc w:val="both"/>
      </w:pPr>
      <w:r w:rsidRPr="000B3594">
        <w:t xml:space="preserve">Tel qu’approuvé par le Conseil d’établissement, le service de garde </w:t>
      </w:r>
      <w:r w:rsidR="00BE1867" w:rsidRPr="000B3594">
        <w:t xml:space="preserve">est </w:t>
      </w:r>
      <w:r w:rsidRPr="000B3594">
        <w:t>offert</w:t>
      </w:r>
      <w:r w:rsidR="002D5043" w:rsidRPr="000B3594">
        <w:t xml:space="preserve"> </w:t>
      </w:r>
      <w:r w:rsidR="0040442A" w:rsidRPr="000B3594">
        <w:t xml:space="preserve">lors des </w:t>
      </w:r>
      <w:r w:rsidR="0058051E" w:rsidRPr="000B3594">
        <w:t xml:space="preserve">journées </w:t>
      </w:r>
      <w:r w:rsidR="001E1E05" w:rsidRPr="000B3594">
        <w:t>d’enseignement</w:t>
      </w:r>
      <w:r w:rsidR="006E34E8" w:rsidRPr="000B3594">
        <w:t xml:space="preserve">, </w:t>
      </w:r>
      <w:r w:rsidR="0040442A" w:rsidRPr="000B3594">
        <w:t xml:space="preserve">des </w:t>
      </w:r>
      <w:r w:rsidR="006E34E8" w:rsidRPr="000B3594">
        <w:t xml:space="preserve">journées </w:t>
      </w:r>
      <w:r w:rsidR="001E1E05" w:rsidRPr="000B3594">
        <w:t>pédagogiques</w:t>
      </w:r>
      <w:r w:rsidR="0040442A" w:rsidRPr="000B3594">
        <w:t xml:space="preserve">, de la </w:t>
      </w:r>
      <w:r w:rsidR="006E34E8" w:rsidRPr="000B3594">
        <w:t xml:space="preserve">semaine de </w:t>
      </w:r>
      <w:r w:rsidR="00502D1E" w:rsidRPr="000B3594">
        <w:t>relâche</w:t>
      </w:r>
      <w:r w:rsidR="0040442A" w:rsidRPr="000B3594">
        <w:t>,</w:t>
      </w:r>
      <w:r w:rsidR="005D3C6E">
        <w:t xml:space="preserve"> </w:t>
      </w:r>
      <w:r w:rsidR="005D3C6E" w:rsidRPr="000B3594">
        <w:t>des journées hors</w:t>
      </w:r>
      <w:r w:rsidR="005D3C6E">
        <w:t xml:space="preserve"> </w:t>
      </w:r>
      <w:r w:rsidR="009D0594" w:rsidRPr="000B3594">
        <w:t>calendrier, et</w:t>
      </w:r>
      <w:r w:rsidR="0040442A" w:rsidRPr="000B3594">
        <w:t xml:space="preserve"> ce</w:t>
      </w:r>
      <w:r w:rsidR="00EA45B2">
        <w:t>,</w:t>
      </w:r>
      <w:r w:rsidR="0040442A" w:rsidRPr="000B3594">
        <w:t xml:space="preserve"> </w:t>
      </w:r>
      <w:r w:rsidR="00502D1E" w:rsidRPr="000B3594">
        <w:t>du</w:t>
      </w:r>
      <w:r w:rsidR="008D798D" w:rsidRPr="000B3594">
        <w:t xml:space="preserve"> </w:t>
      </w:r>
      <w:r w:rsidR="00DD39EC">
        <w:t>2</w:t>
      </w:r>
      <w:r w:rsidR="009D0594">
        <w:t>6</w:t>
      </w:r>
      <w:r w:rsidR="00DD39EC">
        <w:t xml:space="preserve"> août </w:t>
      </w:r>
      <w:r w:rsidR="009D0594">
        <w:t xml:space="preserve">2025 </w:t>
      </w:r>
      <w:r w:rsidR="008D798D" w:rsidRPr="000B3594">
        <w:t xml:space="preserve">au </w:t>
      </w:r>
      <w:r w:rsidR="00390CD0">
        <w:t>2</w:t>
      </w:r>
      <w:r w:rsidR="009D0594">
        <w:t>9</w:t>
      </w:r>
      <w:r w:rsidR="00390CD0">
        <w:t xml:space="preserve"> </w:t>
      </w:r>
      <w:r w:rsidR="008D798D" w:rsidRPr="000B3594">
        <w:t>juin</w:t>
      </w:r>
      <w:r w:rsidR="009D0594">
        <w:t xml:space="preserve"> 2026</w:t>
      </w:r>
      <w:r w:rsidR="00601B98" w:rsidRPr="000B3594">
        <w:t>.</w:t>
      </w:r>
    </w:p>
    <w:p w14:paraId="0A3E45A9" w14:textId="374929ED" w:rsidR="005B4AC9" w:rsidRPr="000B3594" w:rsidRDefault="00A138F7" w:rsidP="00DB1801">
      <w:pPr>
        <w:spacing w:before="240" w:after="0" w:line="240" w:lineRule="auto"/>
        <w:ind w:left="350"/>
        <w:jc w:val="both"/>
      </w:pPr>
      <w:r w:rsidRPr="000B3594">
        <w:t>Il est ferm</w:t>
      </w:r>
      <w:r w:rsidR="006D0D64" w:rsidRPr="000B3594">
        <w:t xml:space="preserve">é </w:t>
      </w:r>
      <w:r w:rsidR="00CA348B" w:rsidRPr="000B3594">
        <w:t>lors</w:t>
      </w:r>
      <w:r w:rsidR="00DB1D58" w:rsidRPr="000B3594">
        <w:t> :</w:t>
      </w:r>
    </w:p>
    <w:p w14:paraId="7AFFFDF4" w14:textId="16F9BD29" w:rsidR="008A3C28" w:rsidRPr="00F75AF5" w:rsidRDefault="008A3C28" w:rsidP="007201B8">
      <w:pPr>
        <w:pStyle w:val="Paragraphedeliste"/>
        <w:numPr>
          <w:ilvl w:val="0"/>
          <w:numId w:val="8"/>
        </w:numPr>
        <w:spacing w:before="0" w:line="240" w:lineRule="auto"/>
        <w:jc w:val="both"/>
      </w:pPr>
      <w:r w:rsidRPr="00F75AF5">
        <w:t xml:space="preserve">de la première journée pédagogique </w:t>
      </w:r>
      <w:r w:rsidR="00767ED8" w:rsidRPr="00F75AF5">
        <w:t>inscrite au calendrier scolaire;</w:t>
      </w:r>
    </w:p>
    <w:p w14:paraId="2C18F594" w14:textId="4D608CAE" w:rsidR="006D0D64" w:rsidRPr="00F75AF5" w:rsidRDefault="00CA348B" w:rsidP="007201B8">
      <w:pPr>
        <w:pStyle w:val="Paragraphedeliste"/>
        <w:numPr>
          <w:ilvl w:val="0"/>
          <w:numId w:val="8"/>
        </w:numPr>
        <w:spacing w:before="0" w:line="240" w:lineRule="auto"/>
        <w:jc w:val="both"/>
      </w:pPr>
      <w:r w:rsidRPr="00F75AF5">
        <w:t>des</w:t>
      </w:r>
      <w:r w:rsidR="006D0D64" w:rsidRPr="00F75AF5">
        <w:t xml:space="preserve"> jours fériés</w:t>
      </w:r>
      <w:r w:rsidR="00767ED8" w:rsidRPr="00F75AF5">
        <w:t>;</w:t>
      </w:r>
    </w:p>
    <w:p w14:paraId="15DFC5C4" w14:textId="5CDDDDF5" w:rsidR="00DB1D58" w:rsidRPr="00F75AF5" w:rsidRDefault="00CA348B" w:rsidP="007201B8">
      <w:pPr>
        <w:pStyle w:val="Paragraphedeliste"/>
        <w:numPr>
          <w:ilvl w:val="0"/>
          <w:numId w:val="8"/>
        </w:numPr>
        <w:spacing w:line="240" w:lineRule="auto"/>
        <w:jc w:val="both"/>
      </w:pPr>
      <w:r w:rsidRPr="00F75AF5">
        <w:t>de la</w:t>
      </w:r>
      <w:r w:rsidR="00DB1D58" w:rsidRPr="00F75AF5">
        <w:t xml:space="preserve"> période des fêtes </w:t>
      </w:r>
      <w:r w:rsidR="0084283E" w:rsidRPr="00F75AF5">
        <w:t xml:space="preserve">du </w:t>
      </w:r>
      <w:r w:rsidR="00DB1D58" w:rsidRPr="00F75AF5">
        <w:t>(indiquer la date</w:t>
      </w:r>
      <w:r w:rsidR="00880FAD" w:rsidRPr="00F75AF5">
        <w:t>) au (indiquer la date)</w:t>
      </w:r>
      <w:r w:rsidR="00F1146A" w:rsidRPr="00F75AF5">
        <w:t>;</w:t>
      </w:r>
    </w:p>
    <w:p w14:paraId="79535A58" w14:textId="4698E8C1" w:rsidR="00880FAD" w:rsidRPr="00F75AF5" w:rsidRDefault="00CA348B" w:rsidP="007201B8">
      <w:pPr>
        <w:pStyle w:val="Paragraphedeliste"/>
        <w:numPr>
          <w:ilvl w:val="0"/>
          <w:numId w:val="8"/>
        </w:numPr>
        <w:spacing w:line="240" w:lineRule="auto"/>
        <w:jc w:val="both"/>
      </w:pPr>
      <w:r w:rsidRPr="00F75AF5">
        <w:t>d’une fermeture</w:t>
      </w:r>
      <w:r w:rsidR="00AB7A17" w:rsidRPr="00F75AF5">
        <w:t xml:space="preserve"> d’</w:t>
      </w:r>
      <w:r w:rsidRPr="00F75AF5">
        <w:t>école (tempête, panne de courant, etc.) avant le début des classes</w:t>
      </w:r>
      <w:r w:rsidR="00F1146A" w:rsidRPr="00F75AF5">
        <w:t>;</w:t>
      </w:r>
    </w:p>
    <w:p w14:paraId="15905FB6" w14:textId="79BC585E" w:rsidR="00F1146A" w:rsidRPr="00F75AF5" w:rsidRDefault="00F1146A" w:rsidP="007201B8">
      <w:pPr>
        <w:pStyle w:val="Paragraphedeliste"/>
        <w:numPr>
          <w:ilvl w:val="0"/>
          <w:numId w:val="8"/>
        </w:numPr>
        <w:spacing w:line="240" w:lineRule="auto"/>
        <w:jc w:val="both"/>
      </w:pPr>
      <w:r w:rsidRPr="00F75AF5">
        <w:t>lors du vendredi de la semaine de relâc</w:t>
      </w:r>
      <w:r w:rsidR="00AA4748" w:rsidRPr="00F75AF5">
        <w:t>he.</w:t>
      </w:r>
    </w:p>
    <w:p w14:paraId="14C9149B" w14:textId="09840C15" w:rsidR="006F6B1E" w:rsidRPr="000B3594" w:rsidRDefault="006F6B1E" w:rsidP="00DB1801">
      <w:pPr>
        <w:spacing w:line="240" w:lineRule="auto"/>
        <w:ind w:left="350"/>
        <w:jc w:val="both"/>
      </w:pPr>
      <w:r w:rsidRPr="000B3594">
        <w:t xml:space="preserve">Nous vous invitons à consulter le calendrier en </w:t>
      </w:r>
      <w:r w:rsidRPr="003E40F0">
        <w:t>annexe</w:t>
      </w:r>
      <w:r w:rsidR="00A74970" w:rsidRPr="003E40F0">
        <w:t xml:space="preserve"> </w:t>
      </w:r>
      <w:r w:rsidR="0054151B">
        <w:t>( insérer lien Calendrier scolaire).</w:t>
      </w:r>
    </w:p>
    <w:p w14:paraId="3098B2C0" w14:textId="59E09D28" w:rsidR="00E83215" w:rsidRPr="00E83215" w:rsidRDefault="00E83215" w:rsidP="007201B8">
      <w:pPr>
        <w:pStyle w:val="Titre2"/>
        <w:numPr>
          <w:ilvl w:val="1"/>
          <w:numId w:val="12"/>
        </w:numPr>
        <w:spacing w:line="240" w:lineRule="auto"/>
        <w:jc w:val="both"/>
      </w:pPr>
      <w:bookmarkStart w:id="26" w:name="_Toc165643436"/>
      <w:r>
        <w:t>Heures d’ouverture</w:t>
      </w:r>
      <w:bookmarkEnd w:id="26"/>
    </w:p>
    <w:p w14:paraId="20BA1C4E" w14:textId="4E6D1CC1" w:rsidR="00946CE8" w:rsidRPr="009B6F82" w:rsidRDefault="00E83215" w:rsidP="00DB1801">
      <w:pPr>
        <w:ind w:left="350"/>
        <w:jc w:val="both"/>
      </w:pPr>
      <w:r w:rsidRPr="00E83215">
        <w:t>Le service de garde est ouvert de</w:t>
      </w:r>
      <w:r w:rsidR="00A277A4">
        <w:t xml:space="preserve"> </w:t>
      </w:r>
      <w:r w:rsidR="00C94DBF">
        <w:t>7</w:t>
      </w:r>
      <w:r w:rsidR="0020428E" w:rsidRPr="0020428E">
        <w:rPr>
          <w:color w:val="FF0000"/>
        </w:rPr>
        <w:t xml:space="preserve"> </w:t>
      </w:r>
      <w:r w:rsidRPr="00C94DBF">
        <w:t>h à</w:t>
      </w:r>
      <w:r w:rsidR="00A277A4" w:rsidRPr="00C94DBF">
        <w:t xml:space="preserve"> </w:t>
      </w:r>
      <w:r w:rsidR="00C94DBF" w:rsidRPr="00C94DBF">
        <w:t>18</w:t>
      </w:r>
      <w:r w:rsidR="0020428E" w:rsidRPr="00C94DBF">
        <w:t xml:space="preserve"> </w:t>
      </w:r>
      <w:r w:rsidRPr="00C94DBF">
        <w:t xml:space="preserve">h </w:t>
      </w:r>
      <w:r w:rsidRPr="00E83215">
        <w:t>du lundi au vendredi incluant les journées pédagogiques, hors-calendrier</w:t>
      </w:r>
      <w:r w:rsidR="004065DF">
        <w:t xml:space="preserve"> </w:t>
      </w:r>
      <w:r w:rsidRPr="00E83215">
        <w:t>et de relâche.</w:t>
      </w:r>
    </w:p>
    <w:p w14:paraId="60848BEA" w14:textId="69845549" w:rsidR="001F2554" w:rsidRPr="001F2554" w:rsidRDefault="00CC2E2A" w:rsidP="007201B8">
      <w:pPr>
        <w:pStyle w:val="Titre1"/>
        <w:numPr>
          <w:ilvl w:val="0"/>
          <w:numId w:val="9"/>
        </w:numPr>
        <w:ind w:left="284" w:hanging="284"/>
        <w:jc w:val="both"/>
      </w:pPr>
      <w:bookmarkStart w:id="27" w:name="_Toc165643437"/>
      <w:r w:rsidRPr="00401711">
        <w:t>FRÉQUENTATION</w:t>
      </w:r>
      <w:bookmarkStart w:id="28" w:name="_Toc381099920"/>
      <w:bookmarkStart w:id="29" w:name="_Toc381100061"/>
      <w:bookmarkStart w:id="30" w:name="_Toc381100196"/>
      <w:bookmarkStart w:id="31" w:name="_Toc381102207"/>
      <w:bookmarkStart w:id="32" w:name="_Toc381102347"/>
      <w:bookmarkStart w:id="33" w:name="_Toc381102481"/>
      <w:bookmarkStart w:id="34" w:name="_Toc381102627"/>
      <w:bookmarkStart w:id="35" w:name="_Toc381102761"/>
      <w:bookmarkStart w:id="36" w:name="_Toc381104396"/>
      <w:bookmarkStart w:id="37" w:name="_Toc381099922"/>
      <w:bookmarkStart w:id="38" w:name="_Toc381100063"/>
      <w:bookmarkStart w:id="39" w:name="_Toc381100198"/>
      <w:bookmarkEnd w:id="22"/>
      <w:bookmarkEnd w:id="23"/>
      <w:bookmarkEnd w:id="24"/>
      <w:bookmarkEnd w:id="28"/>
      <w:bookmarkEnd w:id="29"/>
      <w:bookmarkEnd w:id="30"/>
      <w:bookmarkEnd w:id="31"/>
      <w:bookmarkEnd w:id="32"/>
      <w:bookmarkEnd w:id="33"/>
      <w:bookmarkEnd w:id="34"/>
      <w:bookmarkEnd w:id="35"/>
      <w:bookmarkEnd w:id="36"/>
      <w:r w:rsidR="003B2F22" w:rsidRPr="00401711">
        <w:t xml:space="preserve"> ET TARIFICATION</w:t>
      </w:r>
      <w:r w:rsidR="00E83215" w:rsidRPr="00401711">
        <w:t xml:space="preserve"> LORS DES JOU</w:t>
      </w:r>
      <w:r w:rsidR="00816508" w:rsidRPr="00401711">
        <w:t>RNÉES D’ENSEIGNEMENT</w:t>
      </w:r>
      <w:bookmarkStart w:id="40" w:name="_Toc381099927"/>
      <w:bookmarkStart w:id="41" w:name="_Toc381100068"/>
      <w:bookmarkStart w:id="42" w:name="_Toc381100203"/>
      <w:bookmarkEnd w:id="37"/>
      <w:bookmarkEnd w:id="38"/>
      <w:bookmarkEnd w:id="39"/>
      <w:r w:rsidR="00B5197A">
        <w:rPr>
          <w:rStyle w:val="Appelnotedebasdep"/>
        </w:rPr>
        <w:footnoteReference w:id="2"/>
      </w:r>
      <w:bookmarkEnd w:id="27"/>
    </w:p>
    <w:p w14:paraId="63C10352" w14:textId="47D1FFEF" w:rsidR="006D33ED" w:rsidRDefault="006D33ED" w:rsidP="007201B8">
      <w:pPr>
        <w:pStyle w:val="Titre2"/>
        <w:numPr>
          <w:ilvl w:val="1"/>
          <w:numId w:val="31"/>
        </w:numPr>
        <w:spacing w:line="240" w:lineRule="auto"/>
        <w:jc w:val="both"/>
      </w:pPr>
      <w:bookmarkStart w:id="43" w:name="_Toc165643438"/>
      <w:r>
        <w:t>Périodes de fréquentation</w:t>
      </w:r>
      <w:bookmarkEnd w:id="43"/>
      <w:r w:rsidR="00050CEB">
        <w:t xml:space="preserve"> </w:t>
      </w:r>
    </w:p>
    <w:tbl>
      <w:tblPr>
        <w:tblStyle w:val="Grilledutableau"/>
        <w:tblW w:w="0" w:type="auto"/>
        <w:tblInd w:w="1448" w:type="dxa"/>
        <w:tblLook w:val="04A0" w:firstRow="1" w:lastRow="0" w:firstColumn="1" w:lastColumn="0" w:noHBand="0" w:noVBand="1"/>
      </w:tblPr>
      <w:tblGrid>
        <w:gridCol w:w="2400"/>
        <w:gridCol w:w="2333"/>
        <w:gridCol w:w="2333"/>
      </w:tblGrid>
      <w:tr w:rsidR="00A11438" w14:paraId="63C10356" w14:textId="77777777" w:rsidTr="00F36640">
        <w:trPr>
          <w:trHeight w:val="159"/>
        </w:trPr>
        <w:tc>
          <w:tcPr>
            <w:tcW w:w="2400" w:type="dxa"/>
            <w:tcBorders>
              <w:right w:val="single" w:sz="4" w:space="0" w:color="auto"/>
            </w:tcBorders>
            <w:shd w:val="clear" w:color="auto" w:fill="A6A6A6" w:themeFill="background1" w:themeFillShade="A6"/>
            <w:vAlign w:val="center"/>
          </w:tcPr>
          <w:p w14:paraId="63C10353" w14:textId="77777777" w:rsidR="00A11438" w:rsidRPr="00212FED" w:rsidRDefault="00A11438" w:rsidP="00DB1801">
            <w:pPr>
              <w:spacing w:before="0" w:after="0" w:line="240" w:lineRule="auto"/>
              <w:jc w:val="both"/>
              <w:rPr>
                <w:b/>
                <w:sz w:val="24"/>
                <w:szCs w:val="24"/>
                <w:lang w:eastAsia="fr-CA"/>
              </w:rPr>
            </w:pPr>
            <w:r w:rsidRPr="00212FED">
              <w:rPr>
                <w:b/>
              </w:rPr>
              <w:t>Matin</w:t>
            </w:r>
          </w:p>
        </w:tc>
        <w:tc>
          <w:tcPr>
            <w:tcW w:w="2333" w:type="dxa"/>
            <w:tcBorders>
              <w:right w:val="single" w:sz="4" w:space="0" w:color="auto"/>
            </w:tcBorders>
            <w:shd w:val="clear" w:color="auto" w:fill="A6A6A6" w:themeFill="background1" w:themeFillShade="A6"/>
            <w:vAlign w:val="center"/>
          </w:tcPr>
          <w:p w14:paraId="63C10354" w14:textId="77777777" w:rsidR="00A11438" w:rsidRPr="0031007A" w:rsidRDefault="00A11438" w:rsidP="00DB1801">
            <w:pPr>
              <w:spacing w:before="0" w:after="0" w:line="240" w:lineRule="auto"/>
              <w:jc w:val="both"/>
              <w:rPr>
                <w:i/>
                <w:iCs/>
                <w:lang w:eastAsia="fr-CA"/>
              </w:rPr>
            </w:pPr>
            <w:r w:rsidRPr="0031007A">
              <w:rPr>
                <w:b/>
                <w:i/>
                <w:iCs/>
              </w:rPr>
              <w:t>Midi</w:t>
            </w:r>
          </w:p>
        </w:tc>
        <w:tc>
          <w:tcPr>
            <w:tcW w:w="2333" w:type="dxa"/>
            <w:tcBorders>
              <w:right w:val="single" w:sz="4" w:space="0" w:color="auto"/>
            </w:tcBorders>
            <w:shd w:val="clear" w:color="auto" w:fill="A6A6A6" w:themeFill="background1" w:themeFillShade="A6"/>
            <w:vAlign w:val="center"/>
          </w:tcPr>
          <w:p w14:paraId="63C10355" w14:textId="77777777" w:rsidR="00A11438" w:rsidRPr="003B2F22" w:rsidRDefault="00A11438" w:rsidP="00DB1801">
            <w:pPr>
              <w:spacing w:before="0" w:after="0" w:line="240" w:lineRule="auto"/>
              <w:jc w:val="both"/>
              <w:rPr>
                <w:b/>
                <w:lang w:eastAsia="fr-CA"/>
              </w:rPr>
            </w:pPr>
            <w:r w:rsidRPr="00212FED">
              <w:rPr>
                <w:b/>
              </w:rPr>
              <w:t>Soir</w:t>
            </w:r>
          </w:p>
        </w:tc>
      </w:tr>
      <w:tr w:rsidR="003E40F0" w:rsidRPr="003E40F0" w14:paraId="63C1035A" w14:textId="77777777" w:rsidTr="00F36640">
        <w:trPr>
          <w:trHeight w:val="216"/>
        </w:trPr>
        <w:tc>
          <w:tcPr>
            <w:tcW w:w="2400" w:type="dxa"/>
            <w:tcBorders>
              <w:right w:val="single" w:sz="4" w:space="0" w:color="auto"/>
            </w:tcBorders>
            <w:vAlign w:val="center"/>
          </w:tcPr>
          <w:p w14:paraId="63C10357" w14:textId="32B3A4C0" w:rsidR="00A11438" w:rsidRPr="003E40F0" w:rsidRDefault="00F709D8" w:rsidP="00DB1801">
            <w:pPr>
              <w:spacing w:before="0" w:after="0" w:line="240" w:lineRule="auto"/>
              <w:jc w:val="both"/>
              <w:rPr>
                <w:lang w:eastAsia="fr-CA"/>
              </w:rPr>
            </w:pPr>
            <w:r w:rsidRPr="003E40F0">
              <w:rPr>
                <w:bCs/>
                <w:i/>
                <w:iCs/>
              </w:rPr>
              <w:t xml:space="preserve"> </w:t>
            </w:r>
            <w:r w:rsidR="00050CEB" w:rsidRPr="003E40F0">
              <w:rPr>
                <w:bCs/>
                <w:i/>
                <w:iCs/>
              </w:rPr>
              <w:t xml:space="preserve">   </w:t>
            </w:r>
            <w:r w:rsidR="00C94DBF" w:rsidRPr="003E40F0">
              <w:rPr>
                <w:bCs/>
                <w:i/>
                <w:iCs/>
              </w:rPr>
              <w:t>7 h à 7 h 50</w:t>
            </w:r>
          </w:p>
        </w:tc>
        <w:tc>
          <w:tcPr>
            <w:tcW w:w="2333" w:type="dxa"/>
            <w:tcBorders>
              <w:right w:val="single" w:sz="4" w:space="0" w:color="auto"/>
            </w:tcBorders>
            <w:vAlign w:val="center"/>
          </w:tcPr>
          <w:p w14:paraId="63C10358" w14:textId="1511D709" w:rsidR="00A11438" w:rsidRPr="003E40F0" w:rsidRDefault="00C94DBF" w:rsidP="00DB1801">
            <w:pPr>
              <w:spacing w:before="0" w:after="0" w:line="240" w:lineRule="auto"/>
              <w:jc w:val="both"/>
              <w:rPr>
                <w:i/>
                <w:iCs/>
                <w:lang w:eastAsia="fr-CA"/>
              </w:rPr>
            </w:pPr>
            <w:r w:rsidRPr="003E40F0">
              <w:rPr>
                <w:i/>
                <w:iCs/>
                <w:lang w:eastAsia="fr-CA"/>
              </w:rPr>
              <w:t xml:space="preserve">11 h 25 à 12 h </w:t>
            </w:r>
            <w:r w:rsidR="008C2469">
              <w:rPr>
                <w:i/>
                <w:iCs/>
                <w:lang w:eastAsia="fr-CA"/>
              </w:rPr>
              <w:t>45</w:t>
            </w:r>
          </w:p>
        </w:tc>
        <w:tc>
          <w:tcPr>
            <w:tcW w:w="2333" w:type="dxa"/>
            <w:tcBorders>
              <w:right w:val="single" w:sz="4" w:space="0" w:color="auto"/>
            </w:tcBorders>
            <w:vAlign w:val="center"/>
          </w:tcPr>
          <w:p w14:paraId="63C10359" w14:textId="37FF77BB" w:rsidR="00A11438" w:rsidRPr="003E40F0" w:rsidRDefault="00C94DBF" w:rsidP="00DB1801">
            <w:pPr>
              <w:spacing w:before="0" w:after="0" w:line="240" w:lineRule="auto"/>
              <w:jc w:val="both"/>
              <w:rPr>
                <w:rFonts w:ascii="Calibri" w:hAnsi="Calibri"/>
                <w:bCs/>
                <w:i/>
                <w:iCs/>
              </w:rPr>
            </w:pPr>
            <w:r w:rsidRPr="003E40F0">
              <w:rPr>
                <w:rFonts w:ascii="Calibri" w:hAnsi="Calibri"/>
                <w:bCs/>
                <w:i/>
                <w:iCs/>
              </w:rPr>
              <w:t>15 h 15 à 18 h</w:t>
            </w:r>
          </w:p>
        </w:tc>
      </w:tr>
    </w:tbl>
    <w:p w14:paraId="4B7C9539" w14:textId="68733DC6" w:rsidR="002E6772" w:rsidRPr="003E40F0" w:rsidRDefault="00A11438" w:rsidP="00DB1801">
      <w:pPr>
        <w:spacing w:after="0" w:line="240" w:lineRule="auto"/>
        <w:jc w:val="both"/>
        <w:rPr>
          <w:b/>
        </w:rPr>
      </w:pPr>
      <w:r w:rsidRPr="003E40F0">
        <w:tab/>
      </w:r>
    </w:p>
    <w:p w14:paraId="0575906A" w14:textId="367640E2" w:rsidR="002E6772" w:rsidRPr="003E40F0" w:rsidRDefault="002E6772" w:rsidP="00DB1801">
      <w:pPr>
        <w:spacing w:before="0" w:line="240" w:lineRule="auto"/>
        <w:jc w:val="both"/>
        <w:rPr>
          <w:b/>
        </w:rPr>
      </w:pPr>
      <w:r w:rsidRPr="003E40F0">
        <w:rPr>
          <w:b/>
        </w:rPr>
        <w:t xml:space="preserve">   </w:t>
      </w:r>
      <w:r w:rsidRPr="003E40F0">
        <w:rPr>
          <w:b/>
        </w:rPr>
        <w:tab/>
        <w:t>Battement du préscolaire 5</w:t>
      </w:r>
      <w:r w:rsidR="00DE4E80" w:rsidRPr="003E40F0">
        <w:rPr>
          <w:b/>
        </w:rPr>
        <w:t> </w:t>
      </w:r>
      <w:r w:rsidRPr="003E40F0">
        <w:rPr>
          <w:b/>
        </w:rPr>
        <w:t xml:space="preserve">ans : </w:t>
      </w:r>
      <w:r w:rsidR="00C94DBF" w:rsidRPr="003E40F0">
        <w:rPr>
          <w:bCs/>
          <w:i/>
          <w:iCs/>
        </w:rPr>
        <w:t>10 h 27 à 11 h 25</w:t>
      </w:r>
    </w:p>
    <w:p w14:paraId="2C6D6C83" w14:textId="48293FB4" w:rsidR="00D8439F" w:rsidRPr="00D8439F" w:rsidRDefault="00021873" w:rsidP="007201B8">
      <w:pPr>
        <w:pStyle w:val="Titre2"/>
        <w:numPr>
          <w:ilvl w:val="1"/>
          <w:numId w:val="31"/>
        </w:numPr>
        <w:spacing w:line="240" w:lineRule="auto"/>
        <w:jc w:val="both"/>
      </w:pPr>
      <w:bookmarkStart w:id="44" w:name="_Toc165643439"/>
      <w:bookmarkStart w:id="45" w:name="_Toc381099937"/>
      <w:bookmarkStart w:id="46" w:name="_Toc381100078"/>
      <w:bookmarkStart w:id="47" w:name="_Toc381100213"/>
      <w:bookmarkEnd w:id="40"/>
      <w:bookmarkEnd w:id="41"/>
      <w:bookmarkEnd w:id="42"/>
      <w:r w:rsidRPr="00E8115E">
        <w:t>Fréquentation et t</w:t>
      </w:r>
      <w:r w:rsidR="00D8439F" w:rsidRPr="00E8115E">
        <w:t>arification journalière</w:t>
      </w:r>
      <w:bookmarkStart w:id="48" w:name="tarificationjounaliere"/>
      <w:bookmarkEnd w:id="44"/>
      <w:bookmarkEnd w:id="48"/>
    </w:p>
    <w:p w14:paraId="633AC8DA" w14:textId="3516D41C" w:rsidR="00176AFE" w:rsidRPr="00B6286A" w:rsidRDefault="00176AFE" w:rsidP="00DB1801">
      <w:pPr>
        <w:spacing w:after="240" w:line="240" w:lineRule="auto"/>
        <w:ind w:left="350"/>
        <w:jc w:val="both"/>
      </w:pPr>
      <w:r>
        <w:t>Pour</w:t>
      </w:r>
      <w:r w:rsidR="00336BCB">
        <w:t xml:space="preserve"> les élèves </w:t>
      </w:r>
      <w:r>
        <w:t>qui fréquente</w:t>
      </w:r>
      <w:r w:rsidR="00336BCB">
        <w:t>nt</w:t>
      </w:r>
      <w:r>
        <w:t xml:space="preserve"> le service de garde </w:t>
      </w:r>
      <w:r w:rsidRPr="45F7DBAE">
        <w:rPr>
          <w:b/>
          <w:bCs/>
          <w:u w:val="single"/>
        </w:rPr>
        <w:t xml:space="preserve">pour plus d’une période pendant une </w:t>
      </w:r>
      <w:r w:rsidR="003C170E" w:rsidRPr="45F7DBAE">
        <w:rPr>
          <w:b/>
          <w:bCs/>
          <w:u w:val="single"/>
        </w:rPr>
        <w:t>journée</w:t>
      </w:r>
      <w:r w:rsidR="003C170E">
        <w:t xml:space="preserve"> du c</w:t>
      </w:r>
      <w:r w:rsidR="00336BCB">
        <w:t>alendrier scolaire</w:t>
      </w:r>
      <w:r w:rsidR="00260AF1">
        <w:t xml:space="preserve"> consacrée aux services éducatifs, parmi</w:t>
      </w:r>
      <w:r w:rsidR="000E0C89">
        <w:t xml:space="preserve"> les périodes habituelles d’avant la classe, du midi et d’après la classe</w:t>
      </w:r>
      <w:r w:rsidR="00EF5807">
        <w:t xml:space="preserve">, </w:t>
      </w:r>
      <w:r w:rsidR="00B6286A">
        <w:t xml:space="preserve">le tarif est </w:t>
      </w:r>
      <w:r w:rsidR="008C2469">
        <w:t xml:space="preserve">de </w:t>
      </w:r>
      <w:r w:rsidR="008C2469" w:rsidRPr="008C2469">
        <w:t>9,70</w:t>
      </w:r>
      <w:r w:rsidR="00B26465" w:rsidRPr="008C2469">
        <w:t xml:space="preserve"> </w:t>
      </w:r>
      <w:r w:rsidR="00B6286A" w:rsidRPr="00B26465">
        <w:rPr>
          <w:b/>
          <w:bCs/>
        </w:rPr>
        <w:t>$</w:t>
      </w:r>
      <w:r w:rsidR="009F246F" w:rsidRPr="00B26465">
        <w:t>.</w:t>
      </w:r>
    </w:p>
    <w:p w14:paraId="5ECE3965" w14:textId="4CE493CF" w:rsidR="00A437FA" w:rsidRPr="00A437FA" w:rsidRDefault="00021873" w:rsidP="007201B8">
      <w:pPr>
        <w:pStyle w:val="Titre2"/>
        <w:numPr>
          <w:ilvl w:val="1"/>
          <w:numId w:val="31"/>
        </w:numPr>
        <w:spacing w:line="240" w:lineRule="auto"/>
        <w:jc w:val="both"/>
      </w:pPr>
      <w:bookmarkStart w:id="49" w:name="_Toc165643440"/>
      <w:r w:rsidRPr="00E8115E">
        <w:t>Fréquentation et t</w:t>
      </w:r>
      <w:r w:rsidR="00A437FA" w:rsidRPr="00E8115E">
        <w:t>arification à la période</w:t>
      </w:r>
      <w:bookmarkEnd w:id="49"/>
    </w:p>
    <w:p w14:paraId="6D88A0E3" w14:textId="5360F263" w:rsidR="00C82DFF" w:rsidRDefault="00A437FA" w:rsidP="0051328B">
      <w:pPr>
        <w:spacing w:after="240" w:line="240" w:lineRule="auto"/>
        <w:ind w:left="350"/>
        <w:jc w:val="both"/>
      </w:pPr>
      <w:r w:rsidRPr="0051328B">
        <w:t xml:space="preserve">Pour les élèves qui fréquentent le service de garde pour </w:t>
      </w:r>
      <w:r w:rsidR="001E3932" w:rsidRPr="0051328B">
        <w:t>une</w:t>
      </w:r>
      <w:r w:rsidRPr="0051328B">
        <w:t xml:space="preserve"> période pendant une journée du calendrier scolaire consacrée aux services éducatifs, parmi les périodes habituelles d’avant la classe, du midi et d’après la classe, l</w:t>
      </w:r>
      <w:r w:rsidR="00E8115E" w:rsidRPr="0051328B">
        <w:t xml:space="preserve">a </w:t>
      </w:r>
      <w:r w:rsidRPr="0051328B">
        <w:t xml:space="preserve">contribution financière ne peut excéder le montant </w:t>
      </w:r>
      <w:r w:rsidR="003712F6" w:rsidRPr="0051328B">
        <w:t>obtenu en multipliant</w:t>
      </w:r>
      <w:r w:rsidR="00B162BE">
        <w:t> </w:t>
      </w:r>
      <w:r w:rsidR="008C2469" w:rsidRPr="008C2469">
        <w:t>3,20</w:t>
      </w:r>
      <w:r w:rsidR="00C82DFF" w:rsidRPr="008C2469">
        <w:t xml:space="preserve"> </w:t>
      </w:r>
      <w:r w:rsidR="00B26465" w:rsidRPr="00B26465">
        <w:rPr>
          <w:b/>
          <w:bCs/>
        </w:rPr>
        <w:t>$</w:t>
      </w:r>
      <w:r w:rsidR="003712F6" w:rsidRPr="0051328B">
        <w:t xml:space="preserve"> </w:t>
      </w:r>
      <w:r w:rsidR="00634AA0" w:rsidRPr="0051328B">
        <w:t>par le nombre d’heures total de cette période.</w:t>
      </w:r>
    </w:p>
    <w:p w14:paraId="233EB7EB" w14:textId="77777777" w:rsidR="00C82DFF" w:rsidRDefault="00C82DFF">
      <w:r>
        <w:br w:type="page"/>
      </w:r>
    </w:p>
    <w:p w14:paraId="59FAB88D" w14:textId="6F130465" w:rsidR="00F47AD1" w:rsidRPr="00975CEE" w:rsidRDefault="00243E7E" w:rsidP="00DB1801">
      <w:pPr>
        <w:spacing w:after="240" w:line="240" w:lineRule="auto"/>
        <w:ind w:left="308"/>
        <w:jc w:val="both"/>
        <w:rPr>
          <w:b/>
          <w:bCs/>
          <w:u w:val="single"/>
        </w:rPr>
      </w:pPr>
      <w:r w:rsidRPr="00975CEE">
        <w:rPr>
          <w:b/>
          <w:bCs/>
          <w:u w:val="single"/>
        </w:rPr>
        <w:lastRenderedPageBreak/>
        <w:t>Tableau des tarifs par période</w:t>
      </w:r>
      <w:r w:rsidR="00472ADD" w:rsidRPr="00975CEE">
        <w:rPr>
          <w:b/>
          <w:bCs/>
          <w:u w:val="single"/>
        </w:rPr>
        <w:t xml:space="preserve"> : </w:t>
      </w:r>
    </w:p>
    <w:tbl>
      <w:tblPr>
        <w:tblStyle w:val="Grilledutableau"/>
        <w:tblW w:w="0" w:type="auto"/>
        <w:tblInd w:w="874" w:type="dxa"/>
        <w:tblLook w:val="04A0" w:firstRow="1" w:lastRow="0" w:firstColumn="1" w:lastColumn="0" w:noHBand="0" w:noVBand="1"/>
      </w:tblPr>
      <w:tblGrid>
        <w:gridCol w:w="2329"/>
        <w:gridCol w:w="2260"/>
        <w:gridCol w:w="2257"/>
      </w:tblGrid>
      <w:tr w:rsidR="006C361D" w14:paraId="13AEEB26" w14:textId="77777777" w:rsidTr="00B20EC9">
        <w:trPr>
          <w:trHeight w:val="202"/>
        </w:trPr>
        <w:tc>
          <w:tcPr>
            <w:tcW w:w="2329" w:type="dxa"/>
            <w:tcBorders>
              <w:right w:val="single" w:sz="4" w:space="0" w:color="auto"/>
            </w:tcBorders>
            <w:shd w:val="clear" w:color="auto" w:fill="A6A6A6" w:themeFill="background1" w:themeFillShade="A6"/>
            <w:vAlign w:val="center"/>
          </w:tcPr>
          <w:p w14:paraId="73B43751" w14:textId="77777777" w:rsidR="006C361D" w:rsidRPr="00E8115E" w:rsidRDefault="006C361D" w:rsidP="00DB1801">
            <w:pPr>
              <w:spacing w:before="0" w:after="0" w:line="240" w:lineRule="auto"/>
              <w:jc w:val="both"/>
              <w:rPr>
                <w:b/>
                <w:sz w:val="20"/>
              </w:rPr>
            </w:pPr>
            <w:r w:rsidRPr="00212FED">
              <w:rPr>
                <w:b/>
              </w:rPr>
              <w:t>Matin</w:t>
            </w:r>
          </w:p>
        </w:tc>
        <w:tc>
          <w:tcPr>
            <w:tcW w:w="2260" w:type="dxa"/>
            <w:tcBorders>
              <w:right w:val="single" w:sz="4" w:space="0" w:color="auto"/>
            </w:tcBorders>
            <w:shd w:val="clear" w:color="auto" w:fill="A6A6A6" w:themeFill="background1" w:themeFillShade="A6"/>
            <w:vAlign w:val="center"/>
          </w:tcPr>
          <w:p w14:paraId="63BB103D" w14:textId="509A41D9" w:rsidR="006C361D" w:rsidRPr="00E8115E" w:rsidRDefault="006C361D" w:rsidP="00DB1801">
            <w:pPr>
              <w:spacing w:before="0" w:after="0" w:line="240" w:lineRule="auto"/>
              <w:jc w:val="both"/>
              <w:rPr>
                <w:b/>
              </w:rPr>
            </w:pPr>
            <w:r w:rsidRPr="00212FED">
              <w:rPr>
                <w:b/>
              </w:rPr>
              <w:t>Midi</w:t>
            </w:r>
          </w:p>
        </w:tc>
        <w:tc>
          <w:tcPr>
            <w:tcW w:w="2257" w:type="dxa"/>
            <w:tcBorders>
              <w:right w:val="single" w:sz="4" w:space="0" w:color="auto"/>
            </w:tcBorders>
            <w:shd w:val="clear" w:color="auto" w:fill="A6A6A6" w:themeFill="background1" w:themeFillShade="A6"/>
            <w:vAlign w:val="center"/>
          </w:tcPr>
          <w:p w14:paraId="1A6AF111" w14:textId="77777777" w:rsidR="006C361D" w:rsidRPr="003B2F22" w:rsidRDefault="006C361D" w:rsidP="00DB1801">
            <w:pPr>
              <w:spacing w:before="0" w:after="0" w:line="240" w:lineRule="auto"/>
              <w:jc w:val="both"/>
              <w:rPr>
                <w:b/>
              </w:rPr>
            </w:pPr>
            <w:r w:rsidRPr="00212FED">
              <w:rPr>
                <w:b/>
              </w:rPr>
              <w:t>Soir</w:t>
            </w:r>
          </w:p>
        </w:tc>
      </w:tr>
      <w:tr w:rsidR="006C361D" w14:paraId="2076FB39" w14:textId="77777777" w:rsidTr="00B20EC9">
        <w:trPr>
          <w:trHeight w:val="216"/>
        </w:trPr>
        <w:tc>
          <w:tcPr>
            <w:tcW w:w="2329" w:type="dxa"/>
            <w:tcBorders>
              <w:right w:val="single" w:sz="4" w:space="0" w:color="auto"/>
            </w:tcBorders>
            <w:vAlign w:val="center"/>
          </w:tcPr>
          <w:p w14:paraId="387FDFB4" w14:textId="2AD69973" w:rsidR="006C361D" w:rsidRPr="008E662E" w:rsidRDefault="00952E90" w:rsidP="00DB1801">
            <w:pPr>
              <w:spacing w:before="0" w:after="0" w:line="240" w:lineRule="auto"/>
              <w:jc w:val="both"/>
              <w:rPr>
                <w:shd w:val="clear" w:color="auto" w:fill="4BACC6" w:themeFill="accent5"/>
              </w:rPr>
            </w:pPr>
            <w:r>
              <w:rPr>
                <w:color w:val="EE0000"/>
              </w:rPr>
              <w:t>2.67</w:t>
            </w:r>
            <w:r w:rsidR="00150C61" w:rsidRPr="00F21E19">
              <w:rPr>
                <w:color w:val="EE0000"/>
              </w:rPr>
              <w:t xml:space="preserve"> </w:t>
            </w:r>
            <w:r w:rsidR="003D38FB" w:rsidRPr="008E662E">
              <w:t>$</w:t>
            </w:r>
          </w:p>
        </w:tc>
        <w:tc>
          <w:tcPr>
            <w:tcW w:w="2260" w:type="dxa"/>
            <w:tcBorders>
              <w:right w:val="single" w:sz="4" w:space="0" w:color="auto"/>
            </w:tcBorders>
            <w:vAlign w:val="center"/>
          </w:tcPr>
          <w:p w14:paraId="1CB5E07F" w14:textId="2438E5DB" w:rsidR="006C361D" w:rsidRPr="008E662E" w:rsidRDefault="000F5CBF" w:rsidP="00DB1801">
            <w:pPr>
              <w:spacing w:before="0" w:after="0" w:line="240" w:lineRule="auto"/>
              <w:jc w:val="both"/>
              <w:rPr>
                <w:shd w:val="clear" w:color="auto" w:fill="4BACC6" w:themeFill="accent5"/>
              </w:rPr>
            </w:pPr>
            <w:r>
              <w:rPr>
                <w:color w:val="FF0000"/>
              </w:rPr>
              <w:t>4,2</w:t>
            </w:r>
            <w:r w:rsidR="00952E90">
              <w:rPr>
                <w:color w:val="FF0000"/>
              </w:rPr>
              <w:t>6</w:t>
            </w:r>
            <w:r w:rsidR="00B7231A">
              <w:rPr>
                <w:color w:val="FF0000"/>
              </w:rPr>
              <w:t xml:space="preserve"> </w:t>
            </w:r>
            <w:r w:rsidR="003D38FB" w:rsidRPr="008E662E">
              <w:t>$</w:t>
            </w:r>
          </w:p>
        </w:tc>
        <w:tc>
          <w:tcPr>
            <w:tcW w:w="2257" w:type="dxa"/>
            <w:tcBorders>
              <w:right w:val="single" w:sz="4" w:space="0" w:color="auto"/>
            </w:tcBorders>
            <w:vAlign w:val="center"/>
          </w:tcPr>
          <w:p w14:paraId="08723564" w14:textId="70F745BD" w:rsidR="006C361D" w:rsidRPr="008E662E" w:rsidRDefault="000F5CBF" w:rsidP="00DB1801">
            <w:pPr>
              <w:spacing w:before="0" w:after="0" w:line="240" w:lineRule="auto"/>
              <w:jc w:val="both"/>
              <w:rPr>
                <w:shd w:val="clear" w:color="auto" w:fill="4BACC6" w:themeFill="accent5"/>
              </w:rPr>
            </w:pPr>
            <w:r w:rsidRPr="00F21E19">
              <w:rPr>
                <w:color w:val="EE0000"/>
              </w:rPr>
              <w:t>8,</w:t>
            </w:r>
            <w:r w:rsidR="00952E90">
              <w:rPr>
                <w:color w:val="EE0000"/>
              </w:rPr>
              <w:t>80</w:t>
            </w:r>
            <w:r w:rsidR="00F21E19" w:rsidRPr="00F21E19">
              <w:rPr>
                <w:color w:val="EE0000"/>
              </w:rPr>
              <w:t xml:space="preserve"> </w:t>
            </w:r>
            <w:r w:rsidR="00F21E19" w:rsidRPr="00F21E19">
              <w:t>$</w:t>
            </w:r>
          </w:p>
        </w:tc>
      </w:tr>
    </w:tbl>
    <w:p w14:paraId="2BE49881" w14:textId="77777777" w:rsidR="008C2469" w:rsidRDefault="008C2469" w:rsidP="00EE1915">
      <w:pPr>
        <w:spacing w:before="0" w:after="0" w:line="240" w:lineRule="auto"/>
        <w:ind w:left="308"/>
        <w:jc w:val="both"/>
        <w:rPr>
          <w:b/>
        </w:rPr>
      </w:pPr>
    </w:p>
    <w:p w14:paraId="44F8D3B9" w14:textId="7A6839B5" w:rsidR="0031499A" w:rsidRDefault="003115C7" w:rsidP="00EE1915">
      <w:pPr>
        <w:spacing w:before="0" w:after="0" w:line="240" w:lineRule="auto"/>
        <w:ind w:left="308"/>
        <w:jc w:val="both"/>
        <w:rPr>
          <w:b/>
        </w:rPr>
      </w:pPr>
      <w:r w:rsidRPr="008E662E">
        <w:rPr>
          <w:b/>
        </w:rPr>
        <w:t>Battement du préscolaire 5</w:t>
      </w:r>
      <w:r>
        <w:rPr>
          <w:b/>
        </w:rPr>
        <w:t> </w:t>
      </w:r>
      <w:r w:rsidRPr="008E662E">
        <w:rPr>
          <w:b/>
        </w:rPr>
        <w:t>ans :</w:t>
      </w:r>
      <w:r w:rsidR="008F7CF7">
        <w:rPr>
          <w:b/>
        </w:rPr>
        <w:t xml:space="preserve"> </w:t>
      </w:r>
      <w:r w:rsidR="004D59A9">
        <w:rPr>
          <w:b/>
        </w:rPr>
        <w:t xml:space="preserve"> </w:t>
      </w:r>
      <w:r w:rsidR="000F5CBF">
        <w:rPr>
          <w:color w:val="FF0000"/>
        </w:rPr>
        <w:t>3,</w:t>
      </w:r>
      <w:r w:rsidR="00F21E19">
        <w:rPr>
          <w:color w:val="FF0000"/>
        </w:rPr>
        <w:t xml:space="preserve">09 </w:t>
      </w:r>
      <w:r w:rsidR="004D59A9">
        <w:rPr>
          <w:b/>
        </w:rPr>
        <w:t>$</w:t>
      </w:r>
    </w:p>
    <w:p w14:paraId="0C9E5C49" w14:textId="77777777" w:rsidR="008F7CF7" w:rsidRDefault="008F7CF7" w:rsidP="008F7CF7">
      <w:pPr>
        <w:spacing w:after="0" w:line="240" w:lineRule="auto"/>
        <w:ind w:left="308"/>
        <w:jc w:val="both"/>
        <w:rPr>
          <w:b/>
          <w:bCs/>
        </w:rPr>
      </w:pPr>
    </w:p>
    <w:p w14:paraId="7728E0BF" w14:textId="7575FDCD" w:rsidR="00C73874" w:rsidRPr="00A437FA" w:rsidRDefault="00C73874" w:rsidP="00C73874">
      <w:pPr>
        <w:pStyle w:val="Titre2"/>
        <w:numPr>
          <w:ilvl w:val="1"/>
          <w:numId w:val="31"/>
        </w:numPr>
        <w:spacing w:line="240" w:lineRule="auto"/>
        <w:jc w:val="both"/>
      </w:pPr>
      <w:bookmarkStart w:id="50" w:name="_Toc165643441"/>
      <w:r w:rsidRPr="00E8115E">
        <w:t xml:space="preserve">Fréquentation et tarification </w:t>
      </w:r>
      <w:r w:rsidR="007D17BF">
        <w:t>de dépannage</w:t>
      </w:r>
      <w:bookmarkEnd w:id="50"/>
    </w:p>
    <w:p w14:paraId="54FA4A8F" w14:textId="55F867D3" w:rsidR="00AF4108" w:rsidRDefault="00CA1901" w:rsidP="00486BEC">
      <w:pPr>
        <w:spacing w:after="240" w:line="240" w:lineRule="auto"/>
        <w:ind w:left="350"/>
        <w:jc w:val="both"/>
        <w:rPr>
          <w:b/>
          <w:bCs/>
        </w:rPr>
      </w:pPr>
      <w:r w:rsidRPr="00F36640">
        <w:t xml:space="preserve">Lors </w:t>
      </w:r>
      <w:r w:rsidR="007C164B" w:rsidRPr="00F36640">
        <w:t>d’un ajout ponctuel,</w:t>
      </w:r>
      <w:r w:rsidR="0080538A" w:rsidRPr="00F36640">
        <w:t xml:space="preserve"> </w:t>
      </w:r>
      <w:r w:rsidR="000E32E3" w:rsidRPr="00F36640">
        <w:t>hors des p</w:t>
      </w:r>
      <w:r w:rsidR="001975B2" w:rsidRPr="00F36640">
        <w:t>lages horaires déterminées lors de l’inscription</w:t>
      </w:r>
      <w:r w:rsidR="00C02A7C" w:rsidRPr="00F36640">
        <w:t xml:space="preserve"> et sous réserve d’une place disponible</w:t>
      </w:r>
      <w:r w:rsidR="007C164B" w:rsidRPr="00F36640">
        <w:t xml:space="preserve">, </w:t>
      </w:r>
      <w:r w:rsidR="00870A82" w:rsidRPr="00F36640">
        <w:t>la facturation sera établi</w:t>
      </w:r>
      <w:r w:rsidR="00666C94" w:rsidRPr="00F36640">
        <w:t>e</w:t>
      </w:r>
      <w:r w:rsidR="00870A82" w:rsidRPr="00F36640">
        <w:t xml:space="preserve"> en fonction du coût des périodes identifi</w:t>
      </w:r>
      <w:r w:rsidR="00D1358C" w:rsidRPr="00F36640">
        <w:t>é</w:t>
      </w:r>
      <w:r w:rsidR="002A2050" w:rsidRPr="00F36640">
        <w:t>es</w:t>
      </w:r>
      <w:r w:rsidR="00D1358C" w:rsidRPr="00F36640">
        <w:t xml:space="preserve"> au point 3.3 e</w:t>
      </w:r>
      <w:r w:rsidR="00C02A7C" w:rsidRPr="00F36640">
        <w:t>t</w:t>
      </w:r>
      <w:r w:rsidR="00486BEC" w:rsidRPr="00F36640">
        <w:t xml:space="preserve"> </w:t>
      </w:r>
      <w:r w:rsidR="00C65B3F" w:rsidRPr="00F36640">
        <w:t xml:space="preserve">s’il y a lieu, </w:t>
      </w:r>
      <w:r w:rsidR="00D1358C" w:rsidRPr="00F36640">
        <w:t xml:space="preserve">en cumul des périodes </w:t>
      </w:r>
      <w:r w:rsidR="00486BEC" w:rsidRPr="00F36640">
        <w:t xml:space="preserve">réservées </w:t>
      </w:r>
      <w:r w:rsidR="0099659C" w:rsidRPr="00F36640">
        <w:t>de</w:t>
      </w:r>
      <w:r w:rsidR="00D1358C" w:rsidRPr="00F36640">
        <w:t xml:space="preserve"> la journée.</w:t>
      </w:r>
    </w:p>
    <w:p w14:paraId="63C1036F" w14:textId="77777777" w:rsidR="00CC2E2A" w:rsidRDefault="00CC2E2A" w:rsidP="007201B8">
      <w:pPr>
        <w:pStyle w:val="Titre1"/>
        <w:numPr>
          <w:ilvl w:val="0"/>
          <w:numId w:val="9"/>
        </w:numPr>
        <w:ind w:left="284" w:hanging="284"/>
        <w:jc w:val="both"/>
      </w:pPr>
      <w:bookmarkStart w:id="51" w:name="_Toc381099938"/>
      <w:bookmarkStart w:id="52" w:name="_Toc381100079"/>
      <w:bookmarkStart w:id="53" w:name="_Toc381100214"/>
      <w:bookmarkStart w:id="54" w:name="_Toc381102225"/>
      <w:bookmarkStart w:id="55" w:name="_Toc381102365"/>
      <w:bookmarkStart w:id="56" w:name="_Toc381102499"/>
      <w:bookmarkStart w:id="57" w:name="_Toc381102645"/>
      <w:bookmarkStart w:id="58" w:name="_Toc381102779"/>
      <w:bookmarkStart w:id="59" w:name="_Toc381104414"/>
      <w:bookmarkStart w:id="60" w:name="_Toc381099939"/>
      <w:bookmarkStart w:id="61" w:name="_Toc381100080"/>
      <w:bookmarkStart w:id="62" w:name="_Toc381100215"/>
      <w:bookmarkStart w:id="63" w:name="_Toc381102226"/>
      <w:bookmarkStart w:id="64" w:name="_Toc381102366"/>
      <w:bookmarkStart w:id="65" w:name="_Toc381102500"/>
      <w:bookmarkStart w:id="66" w:name="_Toc381102646"/>
      <w:bookmarkStart w:id="67" w:name="_Toc381102780"/>
      <w:bookmarkStart w:id="68" w:name="_Toc381104415"/>
      <w:bookmarkStart w:id="69" w:name="_Toc381099940"/>
      <w:bookmarkStart w:id="70" w:name="_Toc381100081"/>
      <w:bookmarkStart w:id="71" w:name="_Toc381100216"/>
      <w:bookmarkStart w:id="72" w:name="_Toc381102227"/>
      <w:bookmarkStart w:id="73" w:name="_Toc381102367"/>
      <w:bookmarkStart w:id="74" w:name="_Toc381102501"/>
      <w:bookmarkStart w:id="75" w:name="_Toc381102647"/>
      <w:bookmarkStart w:id="76" w:name="_Toc381102781"/>
      <w:bookmarkStart w:id="77" w:name="_Toc381104416"/>
      <w:bookmarkStart w:id="78" w:name="_Toc381099941"/>
      <w:bookmarkStart w:id="79" w:name="_Toc381100082"/>
      <w:bookmarkStart w:id="80" w:name="_Toc381100217"/>
      <w:bookmarkStart w:id="81" w:name="_Toc381102228"/>
      <w:bookmarkStart w:id="82" w:name="_Toc381102368"/>
      <w:bookmarkStart w:id="83" w:name="_Toc381102502"/>
      <w:bookmarkStart w:id="84" w:name="_Toc381102648"/>
      <w:bookmarkStart w:id="85" w:name="_Toc381102782"/>
      <w:bookmarkStart w:id="86" w:name="_Toc381104417"/>
      <w:bookmarkStart w:id="87" w:name="_Toc165643442"/>
      <w:bookmarkEnd w:id="45"/>
      <w:bookmarkEnd w:id="46"/>
      <w:bookmarkEnd w:id="4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JOURNÉE PÉDAGOGIQUE, SEMAINE DE RELÂCHE ET JOURS HORS CALENDRIER SCOLAIRE</w:t>
      </w:r>
      <w:bookmarkEnd w:id="87"/>
    </w:p>
    <w:p w14:paraId="0E5D4E14" w14:textId="6DCDCDAE" w:rsidR="00B46CC1" w:rsidRPr="00E73A3C" w:rsidRDefault="002478B5" w:rsidP="00DB1801">
      <w:pPr>
        <w:spacing w:after="240" w:line="240" w:lineRule="auto"/>
        <w:jc w:val="both"/>
        <w:rPr>
          <w:rFonts w:ascii="Calibri" w:hAnsi="Calibri" w:cs="TT4D5o00"/>
          <w:b/>
        </w:rPr>
      </w:pPr>
      <w:r>
        <w:rPr>
          <w:rFonts w:ascii="Calibri" w:hAnsi="Calibri" w:cs="Calibri"/>
        </w:rPr>
        <w:t xml:space="preserve">Une offre </w:t>
      </w:r>
      <w:r w:rsidR="00F21E19">
        <w:rPr>
          <w:rFonts w:ascii="Calibri" w:hAnsi="Calibri" w:cs="Calibri"/>
        </w:rPr>
        <w:t>d’inscription</w:t>
      </w:r>
      <w:r w:rsidR="00F21E19" w:rsidRPr="0031173E">
        <w:rPr>
          <w:rFonts w:ascii="Calibri" w:hAnsi="Calibri"/>
        </w:rPr>
        <w:t xml:space="preserve"> </w:t>
      </w:r>
      <w:r w:rsidR="00F21E19" w:rsidRPr="00F21E19">
        <w:rPr>
          <w:rFonts w:ascii="Calibri" w:hAnsi="Calibri"/>
        </w:rPr>
        <w:t>Forms</w:t>
      </w:r>
      <w:r w:rsidR="005527BE" w:rsidRPr="0031173E">
        <w:rPr>
          <w:rFonts w:ascii="Calibri" w:hAnsi="Calibri"/>
        </w:rPr>
        <w:t xml:space="preserve"> </w:t>
      </w:r>
      <w:r w:rsidR="00CC2E2A" w:rsidRPr="009155DD">
        <w:rPr>
          <w:rFonts w:ascii="Calibri" w:hAnsi="Calibri" w:cs="Calibri"/>
        </w:rPr>
        <w:t xml:space="preserve">est </w:t>
      </w:r>
      <w:r w:rsidR="00787110" w:rsidRPr="009155DD">
        <w:rPr>
          <w:rFonts w:ascii="Calibri" w:hAnsi="Calibri" w:cs="Calibri"/>
        </w:rPr>
        <w:t>acheminée</w:t>
      </w:r>
      <w:r w:rsidR="00CC2E2A" w:rsidRPr="009155DD">
        <w:rPr>
          <w:rFonts w:ascii="Calibri" w:hAnsi="Calibri" w:cs="Calibri"/>
        </w:rPr>
        <w:t xml:space="preserve"> aux parents. La date limite</w:t>
      </w:r>
      <w:r w:rsidR="00CC2E2A" w:rsidRPr="009155DD">
        <w:rPr>
          <w:rFonts w:ascii="Calibri" w:hAnsi="Calibri"/>
        </w:rPr>
        <w:t xml:space="preserve"> d’inscription doit être respecté</w:t>
      </w:r>
      <w:r w:rsidR="008E57E1">
        <w:rPr>
          <w:rFonts w:ascii="Calibri" w:hAnsi="Calibri"/>
        </w:rPr>
        <w:t xml:space="preserve">e afin de permettre la gestion </w:t>
      </w:r>
      <w:r w:rsidR="00CC2E2A" w:rsidRPr="009155DD">
        <w:rPr>
          <w:rFonts w:ascii="Calibri" w:hAnsi="Calibri"/>
        </w:rPr>
        <w:t>et l’organisa</w:t>
      </w:r>
      <w:r w:rsidR="008E57E1">
        <w:rPr>
          <w:rFonts w:ascii="Calibri" w:hAnsi="Calibri"/>
        </w:rPr>
        <w:t>tion adéquate</w:t>
      </w:r>
      <w:r w:rsidR="004329E7">
        <w:rPr>
          <w:rFonts w:ascii="Calibri" w:hAnsi="Calibri"/>
        </w:rPr>
        <w:t>s</w:t>
      </w:r>
      <w:r w:rsidR="008E57E1">
        <w:rPr>
          <w:rFonts w:ascii="Calibri" w:hAnsi="Calibri"/>
        </w:rPr>
        <w:t xml:space="preserve"> de ces journées. </w:t>
      </w:r>
      <w:r w:rsidR="00CC2E2A" w:rsidRPr="009155DD">
        <w:rPr>
          <w:rFonts w:ascii="Calibri" w:hAnsi="Calibri" w:cs="TT4D5o00"/>
        </w:rPr>
        <w:t>L</w:t>
      </w:r>
      <w:r w:rsidR="008E57E1">
        <w:rPr>
          <w:rFonts w:ascii="Calibri" w:hAnsi="Calibri" w:cs="TT4D5o00"/>
        </w:rPr>
        <w:t>e ser</w:t>
      </w:r>
      <w:r w:rsidR="008E57E1" w:rsidRPr="007471B0">
        <w:rPr>
          <w:rFonts w:ascii="Calibri" w:hAnsi="Calibri" w:cs="TT4D5o00"/>
        </w:rPr>
        <w:t xml:space="preserve">vice </w:t>
      </w:r>
      <w:r w:rsidR="005D1353" w:rsidRPr="007471B0">
        <w:rPr>
          <w:rFonts w:ascii="Calibri" w:hAnsi="Calibri" w:cs="TT4D5o00"/>
        </w:rPr>
        <w:t xml:space="preserve">peut </w:t>
      </w:r>
      <w:r w:rsidR="00787110" w:rsidRPr="007471B0">
        <w:rPr>
          <w:rFonts w:ascii="Calibri" w:hAnsi="Calibri" w:cs="TT4D5o00"/>
        </w:rPr>
        <w:t>être offert au service de garde ou en regroupemen</w:t>
      </w:r>
      <w:r w:rsidR="00526F72" w:rsidRPr="007471B0">
        <w:rPr>
          <w:rFonts w:ascii="Calibri" w:hAnsi="Calibri" w:cs="TT4D5o00"/>
        </w:rPr>
        <w:t>t dans un autre service de garde</w:t>
      </w:r>
      <w:r w:rsidR="008E57E1">
        <w:rPr>
          <w:rFonts w:ascii="Calibri" w:hAnsi="Calibri" w:cs="TT4D5o00"/>
        </w:rPr>
        <w:t xml:space="preserve"> </w:t>
      </w:r>
      <w:r w:rsidR="00CC2E2A" w:rsidRPr="009155DD">
        <w:rPr>
          <w:rFonts w:ascii="Calibri" w:hAnsi="Calibri" w:cs="TT4D5o00"/>
        </w:rPr>
        <w:t xml:space="preserve">pendant la semaine de relâche et lors des jours hors calendrier, </w:t>
      </w:r>
      <w:r w:rsidR="00CC2E2A" w:rsidRPr="005D1353">
        <w:rPr>
          <w:rFonts w:ascii="Calibri" w:hAnsi="Calibri" w:cs="TT4D5o00"/>
        </w:rPr>
        <w:t xml:space="preserve">si </w:t>
      </w:r>
      <w:r w:rsidR="005D1353" w:rsidRPr="000B0B6F">
        <w:rPr>
          <w:rFonts w:ascii="Calibri" w:hAnsi="Calibri" w:cs="TT4D5o00"/>
        </w:rPr>
        <w:t>l’autofinancement est assuré</w:t>
      </w:r>
      <w:r w:rsidR="00CC2E2A" w:rsidRPr="009155DD">
        <w:rPr>
          <w:rFonts w:ascii="Calibri" w:hAnsi="Calibri" w:cs="TT4D5o00"/>
        </w:rPr>
        <w:t>.</w:t>
      </w:r>
      <w:r w:rsidR="00CC2E2A">
        <w:rPr>
          <w:rFonts w:ascii="Calibri" w:hAnsi="Calibri" w:cs="TT4D5o00"/>
        </w:rPr>
        <w:t xml:space="preserve"> </w:t>
      </w:r>
      <w:r w:rsidR="00CC2E2A">
        <w:rPr>
          <w:rFonts w:ascii="Calibri" w:hAnsi="Calibri" w:cs="TT4D5o00"/>
          <w:b/>
        </w:rPr>
        <w:t>PLACE RÉSERVÉE, PLACE PAYÉE</w:t>
      </w:r>
      <w:r w:rsidR="00B46CC1">
        <w:rPr>
          <w:rFonts w:ascii="Calibri" w:hAnsi="Calibri" w:cs="TT4D5o00"/>
          <w:b/>
        </w:rPr>
        <w:t>.</w:t>
      </w:r>
    </w:p>
    <w:p w14:paraId="63C10371" w14:textId="5BDC0C15" w:rsidR="00CC2E2A" w:rsidRDefault="00CC2E2A" w:rsidP="00DB1801">
      <w:pPr>
        <w:pStyle w:val="Default"/>
        <w:spacing w:line="240" w:lineRule="auto"/>
        <w:jc w:val="both"/>
        <w:rPr>
          <w:rFonts w:ascii="Calibri" w:hAnsi="Calibri" w:cs="TT4D5o00"/>
          <w:b/>
          <w:sz w:val="22"/>
          <w:szCs w:val="22"/>
        </w:rPr>
      </w:pPr>
      <w:r w:rsidRPr="007B5556">
        <w:rPr>
          <w:rFonts w:ascii="Calibri" w:hAnsi="Calibri" w:cs="TT4D5o00"/>
          <w:b/>
          <w:i/>
          <w:sz w:val="22"/>
          <w:szCs w:val="22"/>
          <w:u w:val="single"/>
        </w:rPr>
        <w:t>Tarifs</w:t>
      </w:r>
      <w:r w:rsidRPr="00CC1174">
        <w:rPr>
          <w:rFonts w:ascii="Calibri" w:hAnsi="Calibri" w:cs="TT4D5o00"/>
          <w:b/>
          <w:sz w:val="22"/>
          <w:szCs w:val="22"/>
        </w:rPr>
        <w:t> </w:t>
      </w:r>
      <w:r w:rsidR="008F3856">
        <w:rPr>
          <w:rStyle w:val="Appelnotedebasdep"/>
          <w:rFonts w:ascii="Calibri" w:hAnsi="Calibri" w:cs="TT4D5o00"/>
          <w:b/>
          <w:sz w:val="22"/>
          <w:szCs w:val="22"/>
        </w:rPr>
        <w:footnoteReference w:id="3"/>
      </w:r>
      <w:r w:rsidRPr="00CC1174">
        <w:rPr>
          <w:rFonts w:ascii="Calibri" w:hAnsi="Calibri" w:cs="TT4D5o00"/>
          <w:b/>
          <w:sz w:val="22"/>
          <w:szCs w:val="22"/>
        </w:rPr>
        <w:t>:</w:t>
      </w:r>
      <w:r w:rsidR="00EA00A2" w:rsidRPr="00EA00A2">
        <w:rPr>
          <w:rFonts w:asciiTheme="minorHAnsi" w:hAnsiTheme="minorHAnsi"/>
          <w:noProof/>
        </w:rPr>
        <w:t xml:space="preserve"> </w:t>
      </w:r>
    </w:p>
    <w:tbl>
      <w:tblPr>
        <w:tblW w:w="0" w:type="auto"/>
        <w:tblLook w:val="04A0" w:firstRow="1" w:lastRow="0" w:firstColumn="1" w:lastColumn="0" w:noHBand="0" w:noVBand="1"/>
      </w:tblPr>
      <w:tblGrid>
        <w:gridCol w:w="3510"/>
        <w:gridCol w:w="2395"/>
        <w:gridCol w:w="3157"/>
      </w:tblGrid>
      <w:tr w:rsidR="00CC2E2A" w:rsidRPr="0009533C" w14:paraId="63C10374" w14:textId="77777777" w:rsidTr="00912DE1">
        <w:tc>
          <w:tcPr>
            <w:tcW w:w="3510" w:type="dxa"/>
          </w:tcPr>
          <w:p w14:paraId="63C10372" w14:textId="77777777" w:rsidR="00CC2E2A" w:rsidRPr="00F9319A" w:rsidRDefault="00CC2E2A" w:rsidP="007201B8">
            <w:pPr>
              <w:pStyle w:val="Paragraphedeliste"/>
              <w:numPr>
                <w:ilvl w:val="0"/>
                <w:numId w:val="25"/>
              </w:numPr>
              <w:spacing w:before="0" w:after="0"/>
              <w:ind w:left="179" w:hanging="142"/>
              <w:jc w:val="both"/>
            </w:pPr>
            <w:r w:rsidRPr="00F9319A">
              <w:t xml:space="preserve">Journée pédagogique :  </w:t>
            </w:r>
          </w:p>
        </w:tc>
        <w:tc>
          <w:tcPr>
            <w:tcW w:w="5552" w:type="dxa"/>
            <w:gridSpan w:val="2"/>
          </w:tcPr>
          <w:p w14:paraId="63C10373" w14:textId="50243E40" w:rsidR="00CC2E2A" w:rsidRPr="00071EC3" w:rsidRDefault="000F5CBF" w:rsidP="00DB1801">
            <w:pPr>
              <w:spacing w:before="0" w:after="0"/>
              <w:jc w:val="both"/>
              <w:rPr>
                <w:b/>
                <w:bCs/>
                <w:strike/>
              </w:rPr>
            </w:pPr>
            <w:r w:rsidRPr="006D724F">
              <w:rPr>
                <w:b/>
                <w:bCs/>
              </w:rPr>
              <w:t>15,</w:t>
            </w:r>
            <w:r w:rsidR="006D724F" w:rsidRPr="006D724F">
              <w:rPr>
                <w:b/>
                <w:bCs/>
              </w:rPr>
              <w:t>75</w:t>
            </w:r>
            <w:r w:rsidR="008F7CF7" w:rsidRPr="006D724F">
              <w:t xml:space="preserve"> </w:t>
            </w:r>
            <w:r w:rsidR="00887C21" w:rsidRPr="00071EC3">
              <w:rPr>
                <w:b/>
                <w:bCs/>
              </w:rPr>
              <w:t>$</w:t>
            </w:r>
          </w:p>
        </w:tc>
      </w:tr>
      <w:tr w:rsidR="00CC2E2A" w:rsidRPr="0009533C" w14:paraId="63C10377" w14:textId="77777777" w:rsidTr="00912DE1">
        <w:tc>
          <w:tcPr>
            <w:tcW w:w="3510" w:type="dxa"/>
          </w:tcPr>
          <w:p w14:paraId="63C10375" w14:textId="77777777" w:rsidR="00CC2E2A" w:rsidRPr="00F9319A" w:rsidRDefault="00CC2E2A" w:rsidP="007201B8">
            <w:pPr>
              <w:pStyle w:val="Paragraphedeliste"/>
              <w:numPr>
                <w:ilvl w:val="0"/>
                <w:numId w:val="25"/>
              </w:numPr>
              <w:spacing w:before="0" w:after="0"/>
              <w:ind w:left="179" w:hanging="142"/>
              <w:jc w:val="both"/>
            </w:pPr>
            <w:r w:rsidRPr="00F9319A">
              <w:t>Semaine de relâche :</w:t>
            </w:r>
          </w:p>
        </w:tc>
        <w:tc>
          <w:tcPr>
            <w:tcW w:w="5552" w:type="dxa"/>
            <w:gridSpan w:val="2"/>
          </w:tcPr>
          <w:p w14:paraId="63C10376" w14:textId="461E57F4" w:rsidR="001140AE" w:rsidRPr="00071EC3" w:rsidRDefault="000F5CBF" w:rsidP="00DB1801">
            <w:pPr>
              <w:spacing w:before="0" w:after="0"/>
              <w:jc w:val="both"/>
              <w:rPr>
                <w:b/>
                <w:bCs/>
              </w:rPr>
            </w:pPr>
            <w:r>
              <w:rPr>
                <w:b/>
                <w:bCs/>
              </w:rPr>
              <w:t>24,</w:t>
            </w:r>
            <w:r w:rsidR="006D724F">
              <w:rPr>
                <w:b/>
                <w:bCs/>
              </w:rPr>
              <w:t>6</w:t>
            </w:r>
            <w:r>
              <w:rPr>
                <w:b/>
                <w:bCs/>
              </w:rPr>
              <w:t>5</w:t>
            </w:r>
            <w:r w:rsidR="00071EC3" w:rsidRPr="00071EC3">
              <w:rPr>
                <w:b/>
                <w:bCs/>
              </w:rPr>
              <w:t>$</w:t>
            </w:r>
          </w:p>
        </w:tc>
      </w:tr>
      <w:tr w:rsidR="00CC2E2A" w:rsidRPr="00F9319A" w14:paraId="63C10379" w14:textId="77777777" w:rsidTr="00912DE1">
        <w:trPr>
          <w:gridAfter w:val="2"/>
          <w:wAfter w:w="5552" w:type="dxa"/>
        </w:trPr>
        <w:tc>
          <w:tcPr>
            <w:tcW w:w="3510" w:type="dxa"/>
          </w:tcPr>
          <w:p w14:paraId="63C10378" w14:textId="77777777" w:rsidR="00CC2E2A" w:rsidRPr="00F9319A" w:rsidRDefault="00CC2E2A" w:rsidP="007201B8">
            <w:pPr>
              <w:pStyle w:val="Paragraphedeliste"/>
              <w:numPr>
                <w:ilvl w:val="0"/>
                <w:numId w:val="25"/>
              </w:numPr>
              <w:spacing w:before="0" w:after="0"/>
              <w:ind w:left="179" w:hanging="142"/>
              <w:jc w:val="both"/>
            </w:pPr>
            <w:r w:rsidRPr="00F9319A">
              <w:t>Jours hors calendrier : </w:t>
            </w:r>
          </w:p>
        </w:tc>
      </w:tr>
      <w:tr w:rsidR="00CC2E2A" w:rsidRPr="0009533C" w14:paraId="63C1037C" w14:textId="77777777" w:rsidTr="00912DE1">
        <w:tc>
          <w:tcPr>
            <w:tcW w:w="3510" w:type="dxa"/>
          </w:tcPr>
          <w:p w14:paraId="63C1037A" w14:textId="77777777" w:rsidR="00CC2E2A" w:rsidRPr="00F9319A" w:rsidRDefault="00CC2E2A" w:rsidP="007201B8">
            <w:pPr>
              <w:pStyle w:val="Paragraphedeliste"/>
              <w:numPr>
                <w:ilvl w:val="0"/>
                <w:numId w:val="24"/>
              </w:numPr>
              <w:spacing w:before="0" w:after="0"/>
              <w:jc w:val="both"/>
            </w:pPr>
            <w:r w:rsidRPr="00F9319A">
              <w:t>Lors de la période estivale :</w:t>
            </w:r>
          </w:p>
        </w:tc>
        <w:tc>
          <w:tcPr>
            <w:tcW w:w="5552" w:type="dxa"/>
            <w:gridSpan w:val="2"/>
          </w:tcPr>
          <w:p w14:paraId="63C1037B" w14:textId="54DC2DD7" w:rsidR="00CC2E2A" w:rsidRPr="00717C70" w:rsidRDefault="001171D3" w:rsidP="00DB1801">
            <w:pPr>
              <w:spacing w:before="0" w:after="0"/>
              <w:jc w:val="both"/>
              <w:rPr>
                <w:b/>
                <w:bCs/>
              </w:rPr>
            </w:pPr>
            <w:r w:rsidRPr="006D724F">
              <w:rPr>
                <w:b/>
                <w:bCs/>
              </w:rPr>
              <w:t>3</w:t>
            </w:r>
            <w:r w:rsidR="006D724F" w:rsidRPr="006D724F">
              <w:rPr>
                <w:b/>
                <w:bCs/>
              </w:rPr>
              <w:t>7</w:t>
            </w:r>
            <w:r w:rsidRPr="006D724F">
              <w:rPr>
                <w:b/>
                <w:bCs/>
              </w:rPr>
              <w:t>,3</w:t>
            </w:r>
            <w:r w:rsidR="006D724F" w:rsidRPr="006D724F">
              <w:rPr>
                <w:b/>
                <w:bCs/>
              </w:rPr>
              <w:t>0</w:t>
            </w:r>
            <w:r w:rsidR="008F7CF7" w:rsidRPr="006D724F">
              <w:t xml:space="preserve"> </w:t>
            </w:r>
            <w:r w:rsidR="007E240A" w:rsidRPr="00717C70">
              <w:rPr>
                <w:b/>
                <w:bCs/>
              </w:rPr>
              <w:t>$</w:t>
            </w:r>
          </w:p>
        </w:tc>
      </w:tr>
      <w:tr w:rsidR="00CC2E2A" w:rsidRPr="0009533C" w14:paraId="63C1037F" w14:textId="77777777" w:rsidTr="00912DE1">
        <w:trPr>
          <w:trHeight w:val="158"/>
        </w:trPr>
        <w:tc>
          <w:tcPr>
            <w:tcW w:w="5905" w:type="dxa"/>
            <w:gridSpan w:val="2"/>
          </w:tcPr>
          <w:p w14:paraId="63C1037D" w14:textId="6A4B3A3C" w:rsidR="00CC2E2A" w:rsidRPr="00F9319A" w:rsidRDefault="00CC2E2A" w:rsidP="007201B8">
            <w:pPr>
              <w:pStyle w:val="Paragraphedeliste"/>
              <w:numPr>
                <w:ilvl w:val="0"/>
                <w:numId w:val="24"/>
              </w:numPr>
              <w:spacing w:before="0" w:after="0"/>
              <w:jc w:val="both"/>
            </w:pPr>
            <w:r w:rsidRPr="00F9319A">
              <w:t xml:space="preserve">Lors d’un congé payé pour le personnel de soutien </w:t>
            </w:r>
          </w:p>
        </w:tc>
        <w:tc>
          <w:tcPr>
            <w:tcW w:w="3157" w:type="dxa"/>
          </w:tcPr>
          <w:p w14:paraId="63C1037E" w14:textId="28CA19F2" w:rsidR="00CC2E2A" w:rsidRPr="00717C70" w:rsidRDefault="006D724F" w:rsidP="00DB1801">
            <w:pPr>
              <w:spacing w:before="0" w:after="0"/>
              <w:jc w:val="both"/>
              <w:rPr>
                <w:b/>
                <w:bCs/>
              </w:rPr>
            </w:pPr>
            <w:r w:rsidRPr="006D724F">
              <w:rPr>
                <w:b/>
                <w:bCs/>
              </w:rPr>
              <w:t>51</w:t>
            </w:r>
            <w:r w:rsidR="00E272D4" w:rsidRPr="006D724F">
              <w:rPr>
                <w:b/>
                <w:bCs/>
              </w:rPr>
              <w:t>,</w:t>
            </w:r>
            <w:r w:rsidRPr="006D724F">
              <w:rPr>
                <w:b/>
                <w:bCs/>
              </w:rPr>
              <w:t>0</w:t>
            </w:r>
            <w:r w:rsidR="00E272D4" w:rsidRPr="006D724F">
              <w:rPr>
                <w:b/>
                <w:bCs/>
              </w:rPr>
              <w:t>5</w:t>
            </w:r>
            <w:r w:rsidR="008F7CF7" w:rsidRPr="006D724F">
              <w:t xml:space="preserve"> </w:t>
            </w:r>
            <w:r w:rsidR="007E240A" w:rsidRPr="00717C70">
              <w:rPr>
                <w:b/>
                <w:bCs/>
              </w:rPr>
              <w:t>$</w:t>
            </w:r>
          </w:p>
        </w:tc>
      </w:tr>
    </w:tbl>
    <w:p w14:paraId="7B5814B1" w14:textId="77777777" w:rsidR="00460C23" w:rsidRDefault="001736BD" w:rsidP="00DB1801">
      <w:pPr>
        <w:jc w:val="both"/>
        <w:rPr>
          <w:u w:val="single"/>
        </w:rPr>
      </w:pPr>
      <w:r w:rsidRPr="00F9319A">
        <w:rPr>
          <w:u w:val="single"/>
        </w:rPr>
        <w:t>A</w:t>
      </w:r>
      <w:r w:rsidR="00A1699C" w:rsidRPr="00F9319A">
        <w:rPr>
          <w:u w:val="single"/>
        </w:rPr>
        <w:t>ctivité spéciale</w:t>
      </w:r>
    </w:p>
    <w:p w14:paraId="739402CB" w14:textId="7A0B2EC4" w:rsidR="00460C23" w:rsidRPr="00D86A73" w:rsidRDefault="00460C23" w:rsidP="00DB1801">
      <w:pPr>
        <w:jc w:val="both"/>
        <w:rPr>
          <w:u w:val="single"/>
        </w:rPr>
      </w:pPr>
      <w:r w:rsidRPr="00D86A73">
        <w:rPr>
          <w:rFonts w:ascii="Calibri" w:hAnsi="Calibri"/>
          <w:szCs w:val="22"/>
        </w:rPr>
        <w:t>La participation d’un élève</w:t>
      </w:r>
      <w:r w:rsidR="00022674">
        <w:rPr>
          <w:rFonts w:ascii="Calibri" w:hAnsi="Calibri"/>
          <w:szCs w:val="22"/>
        </w:rPr>
        <w:t xml:space="preserve"> </w:t>
      </w:r>
      <w:r w:rsidRPr="00D86A73">
        <w:rPr>
          <w:rFonts w:ascii="Calibri" w:hAnsi="Calibri"/>
          <w:szCs w:val="22"/>
        </w:rPr>
        <w:t>à une activité spéciale</w:t>
      </w:r>
      <w:r w:rsidR="004F429E">
        <w:rPr>
          <w:rFonts w:ascii="Calibri" w:hAnsi="Calibri"/>
          <w:szCs w:val="22"/>
        </w:rPr>
        <w:t xml:space="preserve"> nécessitant </w:t>
      </w:r>
      <w:r w:rsidR="00CB1B99">
        <w:rPr>
          <w:rFonts w:ascii="Calibri" w:hAnsi="Calibri"/>
          <w:szCs w:val="22"/>
        </w:rPr>
        <w:t>des</w:t>
      </w:r>
      <w:r w:rsidR="004F429E">
        <w:rPr>
          <w:rFonts w:ascii="Calibri" w:hAnsi="Calibri"/>
          <w:szCs w:val="22"/>
        </w:rPr>
        <w:t xml:space="preserve"> frais supplémentaire</w:t>
      </w:r>
      <w:r w:rsidR="00CB1B99">
        <w:rPr>
          <w:rFonts w:ascii="Calibri" w:hAnsi="Calibri"/>
          <w:szCs w:val="22"/>
        </w:rPr>
        <w:t>s</w:t>
      </w:r>
      <w:r w:rsidR="00022674">
        <w:rPr>
          <w:rFonts w:ascii="Calibri" w:hAnsi="Calibri"/>
          <w:szCs w:val="22"/>
        </w:rPr>
        <w:t xml:space="preserve"> </w:t>
      </w:r>
      <w:r w:rsidRPr="00D86A73">
        <w:rPr>
          <w:rFonts w:ascii="Calibri" w:hAnsi="Calibri"/>
          <w:szCs w:val="22"/>
        </w:rPr>
        <w:t xml:space="preserve">est </w:t>
      </w:r>
      <w:r w:rsidRPr="00D86A73">
        <w:rPr>
          <w:rFonts w:ascii="Calibri" w:hAnsi="Calibri"/>
          <w:b/>
          <w:bCs/>
          <w:szCs w:val="22"/>
        </w:rPr>
        <w:t>facultative.</w:t>
      </w:r>
    </w:p>
    <w:p w14:paraId="63C10380" w14:textId="719F4210" w:rsidR="0096465C" w:rsidRDefault="00563DDB" w:rsidP="00DB1801">
      <w:pPr>
        <w:pStyle w:val="Default"/>
        <w:spacing w:before="120" w:after="120"/>
        <w:jc w:val="both"/>
        <w:rPr>
          <w:rFonts w:ascii="Calibri" w:hAnsi="Calibri"/>
          <w:color w:val="auto"/>
          <w:sz w:val="22"/>
          <w:szCs w:val="22"/>
        </w:rPr>
      </w:pPr>
      <w:r>
        <w:rPr>
          <w:rFonts w:ascii="Calibri" w:hAnsi="Calibri"/>
          <w:color w:val="auto"/>
          <w:sz w:val="22"/>
          <w:szCs w:val="22"/>
        </w:rPr>
        <w:t>N</w:t>
      </w:r>
      <w:r w:rsidRPr="00D86A73">
        <w:rPr>
          <w:rFonts w:ascii="Calibri" w:hAnsi="Calibri"/>
          <w:color w:val="auto"/>
          <w:sz w:val="22"/>
          <w:szCs w:val="22"/>
        </w:rPr>
        <w:t xml:space="preserve">’est pas inclus dans le tarif des frais de garde </w:t>
      </w:r>
      <w:r>
        <w:rPr>
          <w:rFonts w:ascii="Calibri" w:hAnsi="Calibri"/>
          <w:color w:val="auto"/>
          <w:sz w:val="22"/>
          <w:szCs w:val="22"/>
        </w:rPr>
        <w:t>l</w:t>
      </w:r>
      <w:r w:rsidR="00460C23" w:rsidRPr="00D86A73">
        <w:rPr>
          <w:rFonts w:ascii="Calibri" w:hAnsi="Calibri"/>
          <w:color w:val="auto"/>
          <w:sz w:val="22"/>
          <w:szCs w:val="22"/>
        </w:rPr>
        <w:t>e coût pour ce type d’activité, telle qu’une sortie, une activité se déroulant avec la participation d’une personne qui n’est pas un membre du personnel du service de garde et s’apparentant à une sortie ou une activité particulière organisée par le personnel du service de garde. La contribution financière exigée pour une telle sortie ou activité ne peut excéder le coût réel de celle-ci.</w:t>
      </w:r>
    </w:p>
    <w:p w14:paraId="05B654DB" w14:textId="498F7E71" w:rsidR="0096465C" w:rsidRDefault="0096465C">
      <w:pPr>
        <w:rPr>
          <w:rFonts w:ascii="Calibri" w:hAnsi="Calibri"/>
          <w:szCs w:val="22"/>
        </w:rPr>
      </w:pPr>
    </w:p>
    <w:p w14:paraId="13160160" w14:textId="77777777" w:rsidR="00F36640" w:rsidRDefault="00F36640">
      <w:pPr>
        <w:rPr>
          <w:rFonts w:ascii="Calibri" w:hAnsi="Calibri"/>
          <w:szCs w:val="22"/>
        </w:rPr>
      </w:pPr>
    </w:p>
    <w:p w14:paraId="6B4F563C" w14:textId="77777777" w:rsidR="00F36640" w:rsidRPr="00F36640" w:rsidRDefault="00F36640">
      <w:pPr>
        <w:rPr>
          <w:rFonts w:ascii="Calibri" w:eastAsia="Times New Roman" w:hAnsi="Calibri" w:cs="Times New Roman"/>
          <w:sz w:val="32"/>
          <w:szCs w:val="32"/>
          <w:lang w:eastAsia="fr-CA"/>
        </w:rPr>
      </w:pPr>
    </w:p>
    <w:p w14:paraId="4B1F92C7" w14:textId="2719FE94" w:rsidR="004830E8" w:rsidRPr="00C94DBF" w:rsidRDefault="000C708F" w:rsidP="00C94DBF">
      <w:pPr>
        <w:pStyle w:val="Titre1"/>
        <w:numPr>
          <w:ilvl w:val="0"/>
          <w:numId w:val="9"/>
        </w:numPr>
        <w:ind w:left="284" w:hanging="284"/>
        <w:jc w:val="both"/>
      </w:pPr>
      <w:bookmarkStart w:id="88" w:name="_Toc165643443"/>
      <w:bookmarkStart w:id="89" w:name="_Toc381099950"/>
      <w:bookmarkStart w:id="90" w:name="_Toc381100091"/>
      <w:bookmarkStart w:id="91" w:name="_Toc381100226"/>
      <w:r>
        <w:lastRenderedPageBreak/>
        <w:t>MODALITÉS APPLICABLES À L’ARRIVÉE ET AU DÉPART</w:t>
      </w:r>
      <w:bookmarkEnd w:id="88"/>
    </w:p>
    <w:p w14:paraId="3DF1963E" w14:textId="549A71C8" w:rsidR="0097188D" w:rsidRPr="00930021" w:rsidRDefault="009B16BE" w:rsidP="00F36640">
      <w:pPr>
        <w:pStyle w:val="Titre2"/>
        <w:numPr>
          <w:ilvl w:val="1"/>
          <w:numId w:val="43"/>
        </w:numPr>
        <w:spacing w:after="240" w:line="240" w:lineRule="auto"/>
        <w:jc w:val="both"/>
      </w:pPr>
      <w:bookmarkStart w:id="92" w:name="_Toc103344095"/>
      <w:bookmarkStart w:id="93" w:name="_Toc103344539"/>
      <w:bookmarkStart w:id="94" w:name="_Toc103344667"/>
      <w:bookmarkStart w:id="95" w:name="_Toc103344721"/>
      <w:bookmarkStart w:id="96" w:name="_Toc103344775"/>
      <w:bookmarkStart w:id="97" w:name="_Toc103344829"/>
      <w:bookmarkStart w:id="98" w:name="_Toc103344883"/>
      <w:bookmarkStart w:id="99" w:name="_Toc103344937"/>
      <w:bookmarkStart w:id="100" w:name="_Toc103344991"/>
      <w:bookmarkStart w:id="101" w:name="_Toc103345060"/>
      <w:bookmarkStart w:id="102" w:name="_Toc103345114"/>
      <w:bookmarkStart w:id="103" w:name="_Toc103345168"/>
      <w:bookmarkStart w:id="104" w:name="_Toc103345232"/>
      <w:bookmarkStart w:id="105" w:name="_Toc105056574"/>
      <w:bookmarkStart w:id="106" w:name="_Toc165643444"/>
      <w:bookmarkStart w:id="107" w:name="_Toc165643445"/>
      <w:bookmarkStart w:id="108" w:name="_Toc165643446"/>
      <w:bookmarkStart w:id="109" w:name="_Toc165643447"/>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930021">
        <w:t>À l’arrivée</w:t>
      </w:r>
      <w:bookmarkEnd w:id="109"/>
      <w:r w:rsidR="00BA0013" w:rsidRPr="00930021">
        <w:t xml:space="preserve">  </w:t>
      </w:r>
    </w:p>
    <w:p w14:paraId="7F0CE7D5" w14:textId="33E62AC6" w:rsidR="0097188D" w:rsidRPr="00F36640" w:rsidRDefault="00A46074" w:rsidP="007201B8">
      <w:pPr>
        <w:pStyle w:val="Paragraphedeliste"/>
        <w:numPr>
          <w:ilvl w:val="0"/>
          <w:numId w:val="25"/>
        </w:numPr>
        <w:jc w:val="both"/>
        <w:rPr>
          <w:rFonts w:eastAsia="Times New Roman"/>
          <w:sz w:val="20"/>
          <w:szCs w:val="18"/>
          <w:lang w:eastAsia="fr-CA"/>
        </w:rPr>
      </w:pPr>
      <w:r w:rsidRPr="00F36640">
        <w:rPr>
          <w:rFonts w:eastAsia="Times New Roman"/>
          <w:sz w:val="20"/>
          <w:szCs w:val="18"/>
          <w:lang w:eastAsia="fr-CA"/>
        </w:rPr>
        <w:t>L’élève doit se présent</w:t>
      </w:r>
      <w:r w:rsidR="00E16670" w:rsidRPr="00F36640">
        <w:rPr>
          <w:rFonts w:eastAsia="Times New Roman"/>
          <w:sz w:val="20"/>
          <w:szCs w:val="18"/>
          <w:lang w:eastAsia="fr-CA"/>
        </w:rPr>
        <w:t>er au service de garde par la porte</w:t>
      </w:r>
      <w:r w:rsidR="00C94DBF" w:rsidRPr="00F36640">
        <w:rPr>
          <w:rFonts w:eastAsia="Times New Roman"/>
          <w:sz w:val="20"/>
          <w:szCs w:val="18"/>
          <w:lang w:eastAsia="fr-CA"/>
        </w:rPr>
        <w:t xml:space="preserve"> donnant sur la cour du préscolaire 5 ans pour les préscolaires 5 ans</w:t>
      </w:r>
      <w:r w:rsidR="00C44F17" w:rsidRPr="00F36640">
        <w:rPr>
          <w:rFonts w:eastAsia="Times New Roman"/>
          <w:sz w:val="20"/>
          <w:szCs w:val="18"/>
          <w:lang w:eastAsia="fr-CA"/>
        </w:rPr>
        <w:t>.</w:t>
      </w:r>
      <w:r w:rsidR="00BD211A" w:rsidRPr="00F36640">
        <w:rPr>
          <w:rFonts w:eastAsia="Times New Roman"/>
          <w:sz w:val="20"/>
          <w:szCs w:val="18"/>
          <w:lang w:eastAsia="fr-CA"/>
        </w:rPr>
        <w:t xml:space="preserve"> Par la porte située sous le porche, dans la cour du côté de la rue Bar-Le-Duc pour les élèves de 1</w:t>
      </w:r>
      <w:r w:rsidR="00BD211A" w:rsidRPr="00F36640">
        <w:rPr>
          <w:rFonts w:eastAsia="Times New Roman"/>
          <w:sz w:val="20"/>
          <w:szCs w:val="18"/>
          <w:vertAlign w:val="superscript"/>
          <w:lang w:eastAsia="fr-CA"/>
        </w:rPr>
        <w:t>re</w:t>
      </w:r>
      <w:r w:rsidR="00BD211A" w:rsidRPr="00F36640">
        <w:rPr>
          <w:rFonts w:eastAsia="Times New Roman"/>
          <w:sz w:val="20"/>
          <w:szCs w:val="18"/>
          <w:lang w:eastAsia="fr-CA"/>
        </w:rPr>
        <w:t xml:space="preserve"> à 6</w:t>
      </w:r>
      <w:r w:rsidR="00BD211A" w:rsidRPr="00F36640">
        <w:rPr>
          <w:rFonts w:eastAsia="Times New Roman"/>
          <w:sz w:val="20"/>
          <w:szCs w:val="18"/>
          <w:vertAlign w:val="superscript"/>
          <w:lang w:eastAsia="fr-CA"/>
        </w:rPr>
        <w:t>e</w:t>
      </w:r>
      <w:r w:rsidR="00BD211A" w:rsidRPr="00F36640">
        <w:rPr>
          <w:rFonts w:eastAsia="Times New Roman"/>
          <w:sz w:val="20"/>
          <w:szCs w:val="18"/>
          <w:lang w:eastAsia="fr-CA"/>
        </w:rPr>
        <w:t xml:space="preserve"> années entre 7 h et 7 h 50.</w:t>
      </w:r>
    </w:p>
    <w:p w14:paraId="1CE4A7EA" w14:textId="6199698D" w:rsidR="0056097D" w:rsidRPr="00F36640" w:rsidRDefault="0056097D" w:rsidP="007201B8">
      <w:pPr>
        <w:pStyle w:val="Paragraphedeliste"/>
        <w:numPr>
          <w:ilvl w:val="0"/>
          <w:numId w:val="25"/>
        </w:numPr>
        <w:jc w:val="both"/>
        <w:rPr>
          <w:rFonts w:eastAsia="Times New Roman"/>
          <w:sz w:val="20"/>
          <w:szCs w:val="18"/>
          <w:lang w:eastAsia="fr-CA"/>
        </w:rPr>
      </w:pPr>
      <w:r w:rsidRPr="00F36640">
        <w:rPr>
          <w:rFonts w:eastAsia="Times New Roman"/>
          <w:sz w:val="20"/>
          <w:szCs w:val="18"/>
          <w:lang w:eastAsia="fr-CA"/>
        </w:rPr>
        <w:t xml:space="preserve">Les parents doivent reconduire leur enfant </w:t>
      </w:r>
      <w:r w:rsidR="00FB4972" w:rsidRPr="00F36640">
        <w:rPr>
          <w:rFonts w:eastAsia="Times New Roman"/>
          <w:sz w:val="20"/>
          <w:szCs w:val="18"/>
          <w:lang w:eastAsia="fr-CA"/>
        </w:rPr>
        <w:t xml:space="preserve">à l’éducatrice </w:t>
      </w:r>
      <w:r w:rsidR="00367D98" w:rsidRPr="00F36640">
        <w:rPr>
          <w:rFonts w:eastAsia="Times New Roman"/>
          <w:sz w:val="20"/>
          <w:szCs w:val="18"/>
          <w:lang w:eastAsia="fr-CA"/>
        </w:rPr>
        <w:t>responsable de l’accueil et</w:t>
      </w:r>
      <w:r w:rsidR="00BD7B86" w:rsidRPr="00F36640">
        <w:rPr>
          <w:rFonts w:eastAsia="Times New Roman"/>
          <w:sz w:val="20"/>
          <w:szCs w:val="18"/>
          <w:lang w:eastAsia="fr-CA"/>
        </w:rPr>
        <w:t xml:space="preserve"> s’assurer que le service de garde est ouvert avant d’y laisser son enfant</w:t>
      </w:r>
      <w:r w:rsidR="00BB34E7" w:rsidRPr="00F36640">
        <w:rPr>
          <w:rFonts w:eastAsia="Times New Roman"/>
          <w:sz w:val="20"/>
          <w:szCs w:val="18"/>
          <w:lang w:eastAsia="fr-CA"/>
        </w:rPr>
        <w:t xml:space="preserve">. </w:t>
      </w:r>
    </w:p>
    <w:p w14:paraId="58AB37B4" w14:textId="667FAAC0" w:rsidR="001E3997" w:rsidRPr="00F36640" w:rsidRDefault="0056097D" w:rsidP="007201B8">
      <w:pPr>
        <w:pStyle w:val="Paragraphedeliste"/>
        <w:numPr>
          <w:ilvl w:val="0"/>
          <w:numId w:val="25"/>
        </w:numPr>
        <w:jc w:val="both"/>
        <w:rPr>
          <w:rFonts w:eastAsia="Times New Roman"/>
          <w:sz w:val="20"/>
          <w:szCs w:val="18"/>
          <w:lang w:eastAsia="fr-CA"/>
        </w:rPr>
      </w:pPr>
      <w:r w:rsidRPr="00F36640">
        <w:rPr>
          <w:rFonts w:eastAsia="Times New Roman"/>
          <w:sz w:val="20"/>
          <w:szCs w:val="18"/>
          <w:lang w:eastAsia="fr-CA"/>
        </w:rPr>
        <w:t>L’</w:t>
      </w:r>
      <w:r w:rsidR="00DA5A33" w:rsidRPr="00F36640">
        <w:rPr>
          <w:rFonts w:eastAsia="Times New Roman"/>
          <w:sz w:val="20"/>
          <w:szCs w:val="18"/>
          <w:lang w:eastAsia="fr-CA"/>
        </w:rPr>
        <w:t>élève</w:t>
      </w:r>
      <w:r w:rsidRPr="00F36640">
        <w:rPr>
          <w:rFonts w:eastAsia="Times New Roman"/>
          <w:sz w:val="20"/>
          <w:szCs w:val="18"/>
          <w:lang w:eastAsia="fr-CA"/>
        </w:rPr>
        <w:t xml:space="preserve"> doit signifier </w:t>
      </w:r>
      <w:r w:rsidR="003C3F26" w:rsidRPr="00F36640">
        <w:rPr>
          <w:rFonts w:eastAsia="Times New Roman"/>
          <w:sz w:val="20"/>
          <w:szCs w:val="18"/>
          <w:lang w:eastAsia="fr-CA"/>
        </w:rPr>
        <w:t xml:space="preserve">sa présence </w:t>
      </w:r>
      <w:r w:rsidR="0096465C" w:rsidRPr="00F36640">
        <w:rPr>
          <w:rFonts w:eastAsia="Times New Roman"/>
          <w:sz w:val="20"/>
          <w:szCs w:val="18"/>
          <w:lang w:eastAsia="fr-CA"/>
        </w:rPr>
        <w:t>au personnel éducateur</w:t>
      </w:r>
      <w:r w:rsidRPr="00F36640">
        <w:rPr>
          <w:rFonts w:eastAsia="Times New Roman"/>
          <w:sz w:val="20"/>
          <w:szCs w:val="18"/>
          <w:lang w:eastAsia="fr-CA"/>
        </w:rPr>
        <w:t xml:space="preserve"> </w:t>
      </w:r>
      <w:r w:rsidR="003C3F26" w:rsidRPr="00F36640">
        <w:rPr>
          <w:rFonts w:eastAsia="Times New Roman"/>
          <w:sz w:val="20"/>
          <w:szCs w:val="18"/>
          <w:lang w:eastAsia="fr-CA"/>
        </w:rPr>
        <w:t>dès son arrivée</w:t>
      </w:r>
      <w:r w:rsidR="001D4DAD" w:rsidRPr="00F36640">
        <w:rPr>
          <w:rFonts w:eastAsia="Times New Roman"/>
          <w:sz w:val="20"/>
          <w:szCs w:val="18"/>
          <w:lang w:eastAsia="fr-CA"/>
        </w:rPr>
        <w:t>.</w:t>
      </w:r>
    </w:p>
    <w:p w14:paraId="12CBFD89" w14:textId="5546DBAE" w:rsidR="00C25286" w:rsidRPr="00F36640" w:rsidRDefault="00DA5A33" w:rsidP="007201B8">
      <w:pPr>
        <w:pStyle w:val="Paragraphedeliste"/>
        <w:numPr>
          <w:ilvl w:val="0"/>
          <w:numId w:val="25"/>
        </w:numPr>
        <w:jc w:val="both"/>
        <w:rPr>
          <w:rFonts w:eastAsia="Times New Roman"/>
          <w:sz w:val="20"/>
          <w:szCs w:val="18"/>
          <w:lang w:eastAsia="fr-CA"/>
        </w:rPr>
      </w:pPr>
      <w:r w:rsidRPr="00F36640">
        <w:rPr>
          <w:rFonts w:eastAsia="Times New Roman"/>
          <w:sz w:val="20"/>
          <w:szCs w:val="18"/>
          <w:lang w:eastAsia="fr-CA"/>
        </w:rPr>
        <w:t>Les élèves</w:t>
      </w:r>
      <w:r w:rsidR="00F5345B" w:rsidRPr="00F36640">
        <w:rPr>
          <w:rFonts w:eastAsia="Times New Roman"/>
          <w:sz w:val="20"/>
          <w:szCs w:val="18"/>
          <w:lang w:eastAsia="fr-CA"/>
        </w:rPr>
        <w:t xml:space="preserve"> qui arrivent</w:t>
      </w:r>
      <w:r w:rsidR="00333D7B" w:rsidRPr="00F36640">
        <w:rPr>
          <w:rFonts w:eastAsia="Times New Roman"/>
          <w:sz w:val="20"/>
          <w:szCs w:val="18"/>
          <w:lang w:eastAsia="fr-CA"/>
        </w:rPr>
        <w:t> </w:t>
      </w:r>
      <w:r w:rsidR="00BD211A" w:rsidRPr="00F36640">
        <w:rPr>
          <w:rFonts w:eastAsia="Times New Roman"/>
          <w:sz w:val="20"/>
          <w:szCs w:val="18"/>
          <w:lang w:eastAsia="fr-CA"/>
        </w:rPr>
        <w:t>10</w:t>
      </w:r>
      <w:r w:rsidR="00333D7B" w:rsidRPr="00F36640">
        <w:rPr>
          <w:rFonts w:eastAsia="Times New Roman"/>
          <w:sz w:val="20"/>
          <w:szCs w:val="18"/>
          <w:lang w:eastAsia="fr-CA"/>
        </w:rPr>
        <w:t xml:space="preserve"> </w:t>
      </w:r>
      <w:r w:rsidR="00311817" w:rsidRPr="00F36640">
        <w:rPr>
          <w:rFonts w:eastAsia="Times New Roman"/>
          <w:sz w:val="20"/>
          <w:szCs w:val="18"/>
          <w:lang w:eastAsia="fr-CA"/>
        </w:rPr>
        <w:t xml:space="preserve">minutes </w:t>
      </w:r>
      <w:r w:rsidR="00F5345B" w:rsidRPr="00F36640">
        <w:rPr>
          <w:rFonts w:eastAsia="Times New Roman"/>
          <w:sz w:val="20"/>
          <w:szCs w:val="18"/>
          <w:lang w:eastAsia="fr-CA"/>
        </w:rPr>
        <w:t>avant le début des classes</w:t>
      </w:r>
      <w:r w:rsidRPr="00F36640">
        <w:rPr>
          <w:rFonts w:eastAsia="Times New Roman"/>
          <w:sz w:val="20"/>
          <w:szCs w:val="18"/>
          <w:lang w:eastAsia="fr-CA"/>
        </w:rPr>
        <w:t xml:space="preserve"> </w:t>
      </w:r>
      <w:r w:rsidR="00C25286" w:rsidRPr="00F36640">
        <w:rPr>
          <w:rFonts w:eastAsia="Times New Roman"/>
          <w:sz w:val="20"/>
          <w:szCs w:val="18"/>
          <w:lang w:eastAsia="fr-CA"/>
        </w:rPr>
        <w:t xml:space="preserve">doivent demeurer dans la cour de l’école avec les </w:t>
      </w:r>
      <w:r w:rsidR="00C17058" w:rsidRPr="00F36640">
        <w:rPr>
          <w:rFonts w:eastAsia="Times New Roman"/>
          <w:sz w:val="20"/>
          <w:szCs w:val="18"/>
          <w:lang w:eastAsia="fr-CA"/>
        </w:rPr>
        <w:t>surveillants</w:t>
      </w:r>
      <w:r w:rsidR="00C25286" w:rsidRPr="00F36640">
        <w:rPr>
          <w:rFonts w:eastAsia="Times New Roman"/>
          <w:sz w:val="20"/>
          <w:szCs w:val="18"/>
          <w:lang w:eastAsia="fr-CA"/>
        </w:rPr>
        <w:t>.</w:t>
      </w:r>
    </w:p>
    <w:p w14:paraId="33A4A713" w14:textId="5DC85A27" w:rsidR="004578B5" w:rsidRPr="00F36640" w:rsidRDefault="001468AF" w:rsidP="00F36640">
      <w:pPr>
        <w:spacing w:line="240" w:lineRule="auto"/>
        <w:ind w:left="280"/>
        <w:jc w:val="both"/>
        <w:rPr>
          <w:rFonts w:ascii="Calibri" w:eastAsia="Times New Roman" w:hAnsi="Calibri" w:cs="Calibri"/>
          <w:lang w:eastAsia="fr-CA"/>
        </w:rPr>
      </w:pPr>
      <w:r w:rsidRPr="00B01D6D">
        <w:rPr>
          <w:rFonts w:ascii="Calibri" w:eastAsia="Times New Roman" w:hAnsi="Calibri" w:cs="Times New Roman"/>
          <w:lang w:eastAsia="fr-CA"/>
        </w:rPr>
        <w:t xml:space="preserve">Le service de garde n’est nullement responsable des </w:t>
      </w:r>
      <w:r w:rsidR="00DB1801">
        <w:rPr>
          <w:rFonts w:ascii="Calibri" w:eastAsia="Times New Roman" w:hAnsi="Calibri" w:cs="Times New Roman"/>
          <w:lang w:eastAsia="fr-CA"/>
        </w:rPr>
        <w:t>élève</w:t>
      </w:r>
      <w:r w:rsidRPr="00B01D6D">
        <w:rPr>
          <w:rFonts w:ascii="Calibri" w:eastAsia="Times New Roman" w:hAnsi="Calibri" w:cs="Times New Roman"/>
          <w:lang w:eastAsia="fr-CA"/>
        </w:rPr>
        <w:t>s qui arrivent avant l’heure d’ouverture</w:t>
      </w:r>
      <w:r w:rsidR="005266E2" w:rsidRPr="00B01D6D">
        <w:rPr>
          <w:rFonts w:ascii="Calibri" w:eastAsia="Times New Roman" w:hAnsi="Calibri" w:cs="Times New Roman"/>
          <w:lang w:eastAsia="fr-CA"/>
        </w:rPr>
        <w:t xml:space="preserve"> et </w:t>
      </w:r>
      <w:r w:rsidR="00E07535" w:rsidRPr="00B01D6D">
        <w:rPr>
          <w:rFonts w:ascii="Calibri" w:eastAsia="Times New Roman" w:hAnsi="Calibri" w:cs="Calibri"/>
          <w:lang w:eastAsia="fr-CA"/>
        </w:rPr>
        <w:t>qui attendent dans la cour</w:t>
      </w:r>
      <w:r w:rsidR="00A91691" w:rsidRPr="00B01D6D">
        <w:rPr>
          <w:rFonts w:ascii="Calibri" w:eastAsia="Times New Roman" w:hAnsi="Calibri" w:cs="Calibri"/>
          <w:lang w:eastAsia="fr-CA"/>
        </w:rPr>
        <w:t xml:space="preserve"> d’école. Toute circulation entre la maison et le service de garde est sous la responsabilité du parent.</w:t>
      </w:r>
      <w:bookmarkStart w:id="110" w:name="_Toc103344098"/>
      <w:bookmarkStart w:id="111" w:name="_Toc103344542"/>
      <w:bookmarkStart w:id="112" w:name="_Toc103344670"/>
      <w:bookmarkStart w:id="113" w:name="_Toc103344724"/>
      <w:bookmarkStart w:id="114" w:name="_Toc103344778"/>
      <w:bookmarkStart w:id="115" w:name="_Toc103344832"/>
      <w:bookmarkStart w:id="116" w:name="_Toc103344886"/>
      <w:bookmarkStart w:id="117" w:name="_Toc103344940"/>
      <w:bookmarkStart w:id="118" w:name="_Toc103344994"/>
      <w:bookmarkStart w:id="119" w:name="_Toc103345063"/>
      <w:bookmarkStart w:id="120" w:name="_Toc103345117"/>
      <w:bookmarkStart w:id="121" w:name="_Toc103345171"/>
      <w:bookmarkStart w:id="122" w:name="_Toc103345235"/>
      <w:bookmarkStart w:id="123" w:name="_Toc105056577"/>
      <w:bookmarkStart w:id="124" w:name="_Toc165643448"/>
      <w:bookmarkStart w:id="125" w:name="_Toc103344102"/>
      <w:bookmarkStart w:id="126" w:name="_Toc103344546"/>
      <w:bookmarkStart w:id="127" w:name="_Toc103344674"/>
      <w:bookmarkStart w:id="128" w:name="_Toc103344728"/>
      <w:bookmarkStart w:id="129" w:name="_Toc103344782"/>
      <w:bookmarkStart w:id="130" w:name="_Toc103344836"/>
      <w:bookmarkStart w:id="131" w:name="_Toc103344890"/>
      <w:bookmarkStart w:id="132" w:name="_Toc103344944"/>
      <w:bookmarkStart w:id="133" w:name="_Toc103344998"/>
      <w:bookmarkStart w:id="134" w:name="_Toc103345067"/>
      <w:bookmarkStart w:id="135" w:name="_Toc103345121"/>
      <w:bookmarkStart w:id="136" w:name="_Toc103345175"/>
      <w:bookmarkStart w:id="137" w:name="_Toc103345239"/>
      <w:bookmarkStart w:id="138" w:name="_Toc105056581"/>
      <w:bookmarkStart w:id="139" w:name="_Toc16564345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073AFFC" w14:textId="371ECCD4" w:rsidR="00A1315D" w:rsidRPr="00B01D6D" w:rsidRDefault="00C25286" w:rsidP="007201B8">
      <w:pPr>
        <w:pStyle w:val="Titre2"/>
        <w:numPr>
          <w:ilvl w:val="1"/>
          <w:numId w:val="35"/>
        </w:numPr>
        <w:spacing w:after="240" w:line="240" w:lineRule="auto"/>
        <w:rPr>
          <w:rFonts w:ascii="Calibri" w:eastAsia="Times New Roman" w:hAnsi="Calibri" w:cs="Times New Roman"/>
          <w:bCs/>
          <w:lang w:eastAsia="fr-CA"/>
        </w:rPr>
      </w:pPr>
      <w:bookmarkStart w:id="140" w:name="_Toc165643453"/>
      <w:r w:rsidRPr="00B01D6D">
        <w:rPr>
          <w:rFonts w:ascii="Calibri" w:eastAsia="Times New Roman" w:hAnsi="Calibri" w:cs="Times New Roman"/>
          <w:bCs/>
          <w:lang w:eastAsia="fr-CA"/>
        </w:rPr>
        <w:t>Au départ</w:t>
      </w:r>
      <w:bookmarkEnd w:id="140"/>
      <w:r w:rsidRPr="00B01D6D">
        <w:rPr>
          <w:rFonts w:ascii="Calibri" w:eastAsia="Times New Roman" w:hAnsi="Calibri" w:cs="Times New Roman"/>
          <w:bCs/>
          <w:lang w:eastAsia="fr-CA"/>
        </w:rPr>
        <w:t xml:space="preserve">  </w:t>
      </w:r>
    </w:p>
    <w:p w14:paraId="0E8BF9CC" w14:textId="398DEB19" w:rsidR="0021525F" w:rsidRPr="00650967" w:rsidRDefault="00A1315D" w:rsidP="00DB1801">
      <w:pPr>
        <w:ind w:left="284"/>
        <w:jc w:val="both"/>
        <w:rPr>
          <w:rFonts w:ascii="Calibri" w:eastAsia="Times New Roman" w:hAnsi="Calibri" w:cs="Times New Roman"/>
          <w:color w:val="FF0000"/>
          <w:lang w:eastAsia="fr-CA"/>
        </w:rPr>
      </w:pPr>
      <w:r w:rsidRPr="00B01D6D">
        <w:rPr>
          <w:rFonts w:ascii="Calibri" w:eastAsia="Times New Roman" w:hAnsi="Calibri" w:cs="Times New Roman"/>
          <w:lang w:eastAsia="fr-CA"/>
        </w:rPr>
        <w:t xml:space="preserve">Le personnel </w:t>
      </w:r>
      <w:r w:rsidR="0066286C">
        <w:rPr>
          <w:rFonts w:ascii="Calibri" w:eastAsia="Times New Roman" w:hAnsi="Calibri" w:cs="Times New Roman"/>
          <w:lang w:eastAsia="fr-CA"/>
        </w:rPr>
        <w:t>en place</w:t>
      </w:r>
      <w:r w:rsidRPr="00B01D6D">
        <w:rPr>
          <w:rFonts w:ascii="Calibri" w:eastAsia="Times New Roman" w:hAnsi="Calibri" w:cs="Times New Roman"/>
          <w:lang w:eastAsia="fr-CA"/>
        </w:rPr>
        <w:t xml:space="preserve"> doit s’assurer que</w:t>
      </w:r>
      <w:r w:rsidR="00220FB5" w:rsidRPr="00B01D6D">
        <w:rPr>
          <w:rFonts w:ascii="Calibri" w:eastAsia="Times New Roman" w:hAnsi="Calibri" w:cs="Times New Roman"/>
          <w:lang w:eastAsia="fr-CA"/>
        </w:rPr>
        <w:t xml:space="preserve"> </w:t>
      </w:r>
      <w:r w:rsidR="00220FB5" w:rsidRPr="00650967">
        <w:rPr>
          <w:rFonts w:ascii="Calibri" w:eastAsia="Times New Roman" w:hAnsi="Calibri" w:cs="Times New Roman"/>
          <w:lang w:eastAsia="fr-CA"/>
        </w:rPr>
        <w:t>chaque</w:t>
      </w:r>
      <w:r w:rsidR="00220FB5" w:rsidRPr="00B01D6D">
        <w:rPr>
          <w:rFonts w:ascii="Calibri" w:eastAsia="Times New Roman" w:hAnsi="Calibri" w:cs="Times New Roman"/>
          <w:lang w:eastAsia="fr-CA"/>
        </w:rPr>
        <w:t xml:space="preserve"> élève quitte le service de garde avec son parent ou</w:t>
      </w:r>
      <w:r w:rsidR="00C1247E" w:rsidRPr="00B01D6D">
        <w:rPr>
          <w:rFonts w:ascii="Calibri" w:eastAsia="Times New Roman" w:hAnsi="Calibri" w:cs="Times New Roman"/>
          <w:lang w:eastAsia="fr-CA"/>
        </w:rPr>
        <w:t xml:space="preserve"> </w:t>
      </w:r>
      <w:r w:rsidR="00220FB5" w:rsidRPr="00B01D6D">
        <w:rPr>
          <w:rFonts w:ascii="Calibri" w:eastAsia="Times New Roman" w:hAnsi="Calibri" w:cs="Times New Roman"/>
          <w:lang w:eastAsia="fr-CA"/>
        </w:rPr>
        <w:t>toute autre personne autorisée à venir le cherc</w:t>
      </w:r>
      <w:r w:rsidR="00220FB5" w:rsidRPr="00650967">
        <w:rPr>
          <w:rFonts w:ascii="Calibri" w:eastAsia="Times New Roman" w:hAnsi="Calibri" w:cs="Times New Roman"/>
          <w:lang w:eastAsia="fr-CA"/>
        </w:rPr>
        <w:t>her</w:t>
      </w:r>
      <w:r w:rsidR="0052196A" w:rsidRPr="00650967">
        <w:rPr>
          <w:rFonts w:ascii="Calibri" w:eastAsia="Times New Roman" w:hAnsi="Calibri" w:cs="Times New Roman"/>
          <w:lang w:eastAsia="fr-CA"/>
        </w:rPr>
        <w:t>.</w:t>
      </w:r>
      <w:r w:rsidR="00650967" w:rsidRPr="00650967">
        <w:rPr>
          <w:rFonts w:ascii="Calibri" w:eastAsia="Times New Roman" w:hAnsi="Calibri" w:cs="Times New Roman"/>
          <w:lang w:eastAsia="fr-CA"/>
        </w:rPr>
        <w:t xml:space="preserve"> Le parent doit signifier son arrivée </w:t>
      </w:r>
      <w:r w:rsidR="0096465C">
        <w:rPr>
          <w:rFonts w:eastAsia="Times New Roman"/>
          <w:lang w:eastAsia="fr-CA"/>
        </w:rPr>
        <w:t>au personnel éducateur</w:t>
      </w:r>
      <w:r w:rsidR="0096465C" w:rsidRPr="00975CEE">
        <w:rPr>
          <w:rFonts w:eastAsia="Times New Roman"/>
          <w:lang w:eastAsia="fr-CA"/>
        </w:rPr>
        <w:t xml:space="preserve"> </w:t>
      </w:r>
      <w:r w:rsidR="00650967" w:rsidRPr="00650967">
        <w:rPr>
          <w:rFonts w:ascii="Calibri" w:eastAsia="Times New Roman" w:hAnsi="Calibri" w:cs="Times New Roman"/>
          <w:lang w:eastAsia="fr-CA"/>
        </w:rPr>
        <w:t>ou à la</w:t>
      </w:r>
      <w:r w:rsidR="0096465C">
        <w:rPr>
          <w:rFonts w:ascii="Calibri" w:eastAsia="Times New Roman" w:hAnsi="Calibri" w:cs="Times New Roman"/>
          <w:lang w:eastAsia="fr-CA"/>
        </w:rPr>
        <w:t xml:space="preserve"> personne attitrée</w:t>
      </w:r>
      <w:r w:rsidR="00650967" w:rsidRPr="00650967">
        <w:rPr>
          <w:rFonts w:ascii="Calibri" w:eastAsia="Times New Roman" w:hAnsi="Calibri" w:cs="Times New Roman"/>
          <w:lang w:eastAsia="fr-CA"/>
        </w:rPr>
        <w:t xml:space="preserve"> à la table des départs. </w:t>
      </w:r>
    </w:p>
    <w:p w14:paraId="1271343D" w14:textId="3B4F356B" w:rsidR="0021525F" w:rsidRPr="00B01D6D" w:rsidRDefault="00CF323B" w:rsidP="00616653">
      <w:pPr>
        <w:spacing w:before="0" w:after="0" w:line="240" w:lineRule="auto"/>
        <w:ind w:left="284"/>
        <w:jc w:val="both"/>
        <w:rPr>
          <w:rFonts w:ascii="Calibri" w:eastAsia="Times New Roman" w:hAnsi="Calibri" w:cs="Times New Roman"/>
          <w:u w:val="single"/>
          <w:lang w:eastAsia="fr-CA"/>
        </w:rPr>
      </w:pPr>
      <w:r>
        <w:rPr>
          <w:rFonts w:ascii="Calibri" w:eastAsia="Times New Roman" w:hAnsi="Calibri" w:cs="Times New Roman"/>
          <w:u w:val="single"/>
          <w:lang w:eastAsia="fr-CA"/>
        </w:rPr>
        <w:t>À moins</w:t>
      </w:r>
      <w:r w:rsidR="00EB7A59">
        <w:rPr>
          <w:rFonts w:ascii="Calibri" w:eastAsia="Times New Roman" w:hAnsi="Calibri" w:cs="Times New Roman"/>
          <w:u w:val="single"/>
          <w:lang w:eastAsia="fr-CA"/>
        </w:rPr>
        <w:t xml:space="preserve"> d’un consentement signifié sur le formulaire d’inscription</w:t>
      </w:r>
      <w:r>
        <w:rPr>
          <w:rFonts w:ascii="Calibri" w:eastAsia="Times New Roman" w:hAnsi="Calibri" w:cs="Times New Roman"/>
          <w:u w:val="single"/>
          <w:lang w:eastAsia="fr-CA"/>
        </w:rPr>
        <w:t>, u</w:t>
      </w:r>
      <w:r w:rsidR="0021525F" w:rsidRPr="00B01D6D">
        <w:rPr>
          <w:rFonts w:ascii="Calibri" w:eastAsia="Times New Roman" w:hAnsi="Calibri" w:cs="Times New Roman"/>
          <w:u w:val="single"/>
          <w:lang w:eastAsia="fr-CA"/>
        </w:rPr>
        <w:t>n avis écrit</w:t>
      </w:r>
      <w:r w:rsidR="00B01D6D" w:rsidRPr="00B01D6D">
        <w:rPr>
          <w:rStyle w:val="Appelnotedebasdep"/>
          <w:rFonts w:ascii="Calibri" w:eastAsia="Times New Roman" w:hAnsi="Calibri" w:cs="Times New Roman"/>
          <w:u w:val="single"/>
          <w:lang w:eastAsia="fr-CA"/>
        </w:rPr>
        <w:footnoteReference w:id="4"/>
      </w:r>
      <w:r w:rsidR="0021525F" w:rsidRPr="00B01D6D">
        <w:rPr>
          <w:rFonts w:ascii="Calibri" w:eastAsia="Times New Roman" w:hAnsi="Calibri" w:cs="Times New Roman"/>
          <w:u w:val="single"/>
          <w:lang w:eastAsia="fr-CA"/>
        </w:rPr>
        <w:t xml:space="preserve"> du parent est obligatoire pour</w:t>
      </w:r>
      <w:r w:rsidR="00EB7A59">
        <w:rPr>
          <w:rFonts w:ascii="Calibri" w:eastAsia="Times New Roman" w:hAnsi="Calibri" w:cs="Times New Roman"/>
          <w:u w:val="single"/>
          <w:lang w:eastAsia="fr-CA"/>
        </w:rPr>
        <w:t xml:space="preserve"> permettre</w:t>
      </w:r>
      <w:r w:rsidR="0021525F" w:rsidRPr="00B01D6D">
        <w:rPr>
          <w:rFonts w:ascii="Calibri" w:eastAsia="Times New Roman" w:hAnsi="Calibri" w:cs="Times New Roman"/>
          <w:u w:val="single"/>
          <w:lang w:eastAsia="fr-CA"/>
        </w:rPr>
        <w:t xml:space="preserve"> l’enfant </w:t>
      </w:r>
      <w:r w:rsidR="0006547D">
        <w:rPr>
          <w:rFonts w:ascii="Calibri" w:eastAsia="Times New Roman" w:hAnsi="Calibri" w:cs="Times New Roman"/>
          <w:u w:val="single"/>
          <w:lang w:eastAsia="fr-CA"/>
        </w:rPr>
        <w:t>de</w:t>
      </w:r>
      <w:r w:rsidR="0021525F" w:rsidRPr="00B01D6D">
        <w:rPr>
          <w:rFonts w:ascii="Calibri" w:eastAsia="Times New Roman" w:hAnsi="Calibri" w:cs="Times New Roman"/>
          <w:u w:val="single"/>
          <w:lang w:eastAsia="fr-CA"/>
        </w:rPr>
        <w:t xml:space="preserve"> : </w:t>
      </w:r>
    </w:p>
    <w:p w14:paraId="7AADDEE8" w14:textId="144E8259" w:rsidR="0021525F" w:rsidRPr="00F36640" w:rsidRDefault="0021525F" w:rsidP="007201B8">
      <w:pPr>
        <w:pStyle w:val="Paragraphedeliste"/>
        <w:numPr>
          <w:ilvl w:val="0"/>
          <w:numId w:val="7"/>
        </w:numPr>
        <w:spacing w:before="0" w:line="240" w:lineRule="auto"/>
        <w:ind w:left="284" w:firstLine="0"/>
        <w:jc w:val="both"/>
        <w:rPr>
          <w:rFonts w:ascii="Calibri" w:eastAsia="Times New Roman" w:hAnsi="Calibri" w:cs="Times New Roman"/>
          <w:sz w:val="20"/>
          <w:szCs w:val="18"/>
          <w:lang w:eastAsia="fr-CA"/>
        </w:rPr>
      </w:pPr>
      <w:r w:rsidRPr="00F36640">
        <w:rPr>
          <w:rFonts w:ascii="Calibri" w:eastAsia="Times New Roman" w:hAnsi="Calibri" w:cs="Times New Roman"/>
          <w:sz w:val="20"/>
          <w:szCs w:val="18"/>
          <w:lang w:eastAsia="fr-CA"/>
        </w:rPr>
        <w:t>Quitter seul;</w:t>
      </w:r>
    </w:p>
    <w:p w14:paraId="34F28A43" w14:textId="514A175B" w:rsidR="0021525F" w:rsidRPr="00F36640" w:rsidRDefault="0021525F" w:rsidP="007201B8">
      <w:pPr>
        <w:pStyle w:val="Paragraphedeliste"/>
        <w:numPr>
          <w:ilvl w:val="0"/>
          <w:numId w:val="7"/>
        </w:numPr>
        <w:spacing w:line="240" w:lineRule="auto"/>
        <w:ind w:left="284" w:firstLine="0"/>
        <w:jc w:val="both"/>
        <w:rPr>
          <w:rFonts w:ascii="Calibri" w:eastAsia="Times New Roman" w:hAnsi="Calibri" w:cs="Times New Roman"/>
          <w:sz w:val="20"/>
          <w:szCs w:val="18"/>
          <w:lang w:eastAsia="fr-CA"/>
        </w:rPr>
      </w:pPr>
      <w:r w:rsidRPr="00F36640">
        <w:rPr>
          <w:rFonts w:ascii="Calibri" w:eastAsia="Times New Roman" w:hAnsi="Calibri" w:cs="Times New Roman"/>
          <w:sz w:val="20"/>
          <w:szCs w:val="18"/>
          <w:lang w:eastAsia="fr-CA"/>
        </w:rPr>
        <w:t xml:space="preserve">Quitter </w:t>
      </w:r>
      <w:r w:rsidR="00885F25" w:rsidRPr="00F36640">
        <w:rPr>
          <w:rFonts w:ascii="Calibri" w:eastAsia="Times New Roman" w:hAnsi="Calibri" w:cs="Times New Roman"/>
          <w:sz w:val="20"/>
          <w:szCs w:val="18"/>
          <w:lang w:eastAsia="fr-CA"/>
        </w:rPr>
        <w:t xml:space="preserve">avec </w:t>
      </w:r>
      <w:r w:rsidRPr="00F36640">
        <w:rPr>
          <w:rFonts w:ascii="Calibri" w:eastAsia="Times New Roman" w:hAnsi="Calibri" w:cs="Times New Roman"/>
          <w:sz w:val="20"/>
          <w:szCs w:val="18"/>
          <w:lang w:eastAsia="fr-CA"/>
        </w:rPr>
        <w:t xml:space="preserve">une tierce personne </w:t>
      </w:r>
      <w:r w:rsidR="00526E70" w:rsidRPr="00F36640">
        <w:rPr>
          <w:rFonts w:ascii="Calibri" w:eastAsia="Times New Roman" w:hAnsi="Calibri" w:cs="Times New Roman"/>
          <w:sz w:val="20"/>
          <w:szCs w:val="18"/>
          <w:lang w:eastAsia="fr-CA"/>
        </w:rPr>
        <w:t>non autorisée lors de l’inscription</w:t>
      </w:r>
      <w:r w:rsidRPr="00F36640">
        <w:rPr>
          <w:rFonts w:ascii="Calibri" w:eastAsia="Times New Roman" w:hAnsi="Calibri" w:cs="Times New Roman"/>
          <w:sz w:val="20"/>
          <w:szCs w:val="18"/>
          <w:lang w:eastAsia="fr-CA"/>
        </w:rPr>
        <w:t>.</w:t>
      </w:r>
    </w:p>
    <w:p w14:paraId="4A32CEAF" w14:textId="05B14901" w:rsidR="00736A92" w:rsidRPr="003E40F0" w:rsidRDefault="0021525F" w:rsidP="009A73DE">
      <w:pPr>
        <w:ind w:left="284"/>
        <w:jc w:val="both"/>
        <w:rPr>
          <w:rFonts w:eastAsia="Times New Roman"/>
          <w:lang w:eastAsia="fr-CA"/>
        </w:rPr>
      </w:pPr>
      <w:r w:rsidRPr="003E40F0">
        <w:rPr>
          <w:rFonts w:eastAsia="Times New Roman"/>
          <w:lang w:eastAsia="fr-CA"/>
        </w:rPr>
        <w:t xml:space="preserve">Pour </w:t>
      </w:r>
      <w:r w:rsidR="0025390B" w:rsidRPr="003E40F0">
        <w:rPr>
          <w:rFonts w:eastAsia="Times New Roman"/>
          <w:lang w:eastAsia="fr-CA"/>
        </w:rPr>
        <w:t>des raisons</w:t>
      </w:r>
      <w:r w:rsidRPr="003E40F0">
        <w:rPr>
          <w:rFonts w:eastAsia="Times New Roman"/>
          <w:lang w:eastAsia="fr-CA"/>
        </w:rPr>
        <w:t xml:space="preserve"> de sécurité et d’organisation, le service de garde ne traitera aucune demande de </w:t>
      </w:r>
      <w:r w:rsidR="0025390B" w:rsidRPr="003E40F0">
        <w:rPr>
          <w:rFonts w:eastAsia="Times New Roman"/>
          <w:lang w:eastAsia="fr-CA"/>
        </w:rPr>
        <w:t xml:space="preserve">modification relative au service offert </w:t>
      </w:r>
      <w:r w:rsidR="006D724F">
        <w:rPr>
          <w:rFonts w:eastAsia="Times New Roman"/>
          <w:lang w:eastAsia="fr-CA"/>
        </w:rPr>
        <w:t xml:space="preserve">à l’heure du diner après 10h30 et </w:t>
      </w:r>
      <w:r w:rsidR="0025390B" w:rsidRPr="003E40F0">
        <w:rPr>
          <w:rFonts w:eastAsia="Times New Roman"/>
          <w:lang w:eastAsia="fr-CA"/>
        </w:rPr>
        <w:t>à la fin des classes</w:t>
      </w:r>
      <w:r w:rsidR="005C7527" w:rsidRPr="003E40F0">
        <w:rPr>
          <w:rFonts w:eastAsia="Times New Roman"/>
          <w:lang w:eastAsia="fr-CA"/>
        </w:rPr>
        <w:t xml:space="preserve"> après</w:t>
      </w:r>
      <w:r w:rsidR="004F5717" w:rsidRPr="003E40F0">
        <w:rPr>
          <w:rFonts w:eastAsia="Times New Roman"/>
          <w:lang w:eastAsia="fr-CA"/>
        </w:rPr>
        <w:t xml:space="preserve"> 1</w:t>
      </w:r>
      <w:r w:rsidR="006D724F">
        <w:rPr>
          <w:rFonts w:eastAsia="Times New Roman"/>
          <w:lang w:eastAsia="fr-CA"/>
        </w:rPr>
        <w:t>4</w:t>
      </w:r>
      <w:r w:rsidR="004F5717" w:rsidRPr="003E40F0">
        <w:rPr>
          <w:rFonts w:eastAsia="Times New Roman"/>
          <w:lang w:eastAsia="fr-CA"/>
        </w:rPr>
        <w:t xml:space="preserve"> </w:t>
      </w:r>
      <w:r w:rsidR="0025390B" w:rsidRPr="003E40F0">
        <w:rPr>
          <w:rFonts w:eastAsia="Times New Roman"/>
          <w:lang w:eastAsia="fr-CA"/>
        </w:rPr>
        <w:t>h.</w:t>
      </w:r>
    </w:p>
    <w:p w14:paraId="63C10381" w14:textId="6664202F" w:rsidR="00CC2E2A" w:rsidRPr="00401711" w:rsidRDefault="00CC2E2A" w:rsidP="007201B8">
      <w:pPr>
        <w:pStyle w:val="Titre1"/>
        <w:numPr>
          <w:ilvl w:val="0"/>
          <w:numId w:val="9"/>
        </w:numPr>
        <w:ind w:left="284" w:hanging="284"/>
      </w:pPr>
      <w:bookmarkStart w:id="141" w:name="_Toc165643454"/>
      <w:r w:rsidRPr="00401711">
        <w:t>REPAS</w:t>
      </w:r>
      <w:bookmarkEnd w:id="89"/>
      <w:bookmarkEnd w:id="90"/>
      <w:bookmarkEnd w:id="91"/>
      <w:bookmarkEnd w:id="141"/>
    </w:p>
    <w:p w14:paraId="63C10382" w14:textId="2003BF14" w:rsidR="00CC2E2A" w:rsidRPr="003E40F0" w:rsidRDefault="00BD211A" w:rsidP="00C540AF">
      <w:pPr>
        <w:spacing w:line="240" w:lineRule="auto"/>
        <w:ind w:left="284"/>
        <w:jc w:val="both"/>
        <w:rPr>
          <w:rFonts w:ascii="Calibri" w:eastAsia="Times New Roman" w:hAnsi="Calibri" w:cs="Times New Roman"/>
          <w:lang w:eastAsia="fr-CA"/>
        </w:rPr>
      </w:pPr>
      <w:r w:rsidRPr="003E40F0">
        <w:rPr>
          <w:rFonts w:ascii="Calibri" w:eastAsia="Times New Roman" w:hAnsi="Calibri" w:cs="Times New Roman"/>
          <w:lang w:eastAsia="fr-CA"/>
        </w:rPr>
        <w:t xml:space="preserve">Il n’y a pas de service de traiteur ou de cafétéria à l’école. Chaque parent est responsable de fournir à son enfant un repas avec ses ustensiles et ses condiments. </w:t>
      </w:r>
      <w:r w:rsidR="00CD3CCA">
        <w:rPr>
          <w:rFonts w:ascii="Calibri" w:eastAsia="Times New Roman" w:hAnsi="Calibri" w:cs="Times New Roman"/>
          <w:lang w:eastAsia="fr-CA"/>
        </w:rPr>
        <w:t xml:space="preserve"> En cas d’oubli, un repas-dépanneur pourra être offert au coût de </w:t>
      </w:r>
      <w:r w:rsidR="00CD3CCA" w:rsidRPr="00CD3CCA">
        <w:rPr>
          <w:rFonts w:ascii="Calibri" w:eastAsia="Times New Roman" w:hAnsi="Calibri" w:cs="Times New Roman"/>
          <w:b/>
          <w:bCs/>
          <w:lang w:eastAsia="fr-CA"/>
        </w:rPr>
        <w:t>7 $.</w:t>
      </w:r>
    </w:p>
    <w:p w14:paraId="2B0123E2" w14:textId="722C09CA" w:rsidR="00BD211A" w:rsidRPr="003E40F0" w:rsidRDefault="00BD211A" w:rsidP="00C540AF">
      <w:pPr>
        <w:spacing w:line="240" w:lineRule="auto"/>
        <w:ind w:firstLine="284"/>
        <w:jc w:val="both"/>
        <w:rPr>
          <w:rFonts w:ascii="Calibri" w:eastAsia="Times New Roman" w:hAnsi="Calibri" w:cs="Times New Roman"/>
          <w:lang w:eastAsia="fr-CA"/>
        </w:rPr>
      </w:pPr>
      <w:r w:rsidRPr="003E40F0">
        <w:rPr>
          <w:rFonts w:ascii="Calibri" w:eastAsia="Times New Roman" w:hAnsi="Calibri" w:cs="Times New Roman"/>
          <w:lang w:eastAsia="fr-CA"/>
        </w:rPr>
        <w:t xml:space="preserve">Voici les points importants à respecter : </w:t>
      </w:r>
    </w:p>
    <w:p w14:paraId="1E806F63" w14:textId="48F6B06E" w:rsidR="00BD211A" w:rsidRPr="00F36640" w:rsidRDefault="00BD211A" w:rsidP="00F251C6">
      <w:pPr>
        <w:pStyle w:val="Paragraphedeliste"/>
        <w:numPr>
          <w:ilvl w:val="0"/>
          <w:numId w:val="41"/>
        </w:numPr>
        <w:spacing w:before="0" w:line="240" w:lineRule="auto"/>
        <w:jc w:val="both"/>
        <w:rPr>
          <w:rFonts w:ascii="Calibri" w:eastAsia="Times New Roman" w:hAnsi="Calibri" w:cs="Times New Roman"/>
          <w:sz w:val="20"/>
          <w:szCs w:val="18"/>
          <w:lang w:eastAsia="fr-CA"/>
        </w:rPr>
      </w:pPr>
      <w:r w:rsidRPr="00F36640">
        <w:rPr>
          <w:rFonts w:ascii="Calibri" w:eastAsia="Times New Roman" w:hAnsi="Calibri" w:cs="Times New Roman"/>
          <w:sz w:val="20"/>
          <w:szCs w:val="18"/>
          <w:lang w:eastAsia="fr-CA"/>
        </w:rPr>
        <w:t>Tous les ingrédients à base d’arachides et de noix sont INTERDITS.</w:t>
      </w:r>
    </w:p>
    <w:p w14:paraId="3ADB449A" w14:textId="34A8A9BF" w:rsidR="00BD211A" w:rsidRPr="00F36640" w:rsidRDefault="00BD211A" w:rsidP="750C4DB0">
      <w:pPr>
        <w:pStyle w:val="Paragraphedeliste"/>
        <w:numPr>
          <w:ilvl w:val="0"/>
          <w:numId w:val="41"/>
        </w:numPr>
        <w:spacing w:before="0" w:line="240" w:lineRule="auto"/>
        <w:jc w:val="both"/>
        <w:rPr>
          <w:rFonts w:ascii="Calibri" w:eastAsia="Times New Roman" w:hAnsi="Calibri" w:cs="Times New Roman"/>
          <w:sz w:val="20"/>
          <w:szCs w:val="18"/>
          <w:lang w:eastAsia="fr-CA"/>
        </w:rPr>
      </w:pPr>
      <w:r w:rsidRPr="00F36640">
        <w:rPr>
          <w:rFonts w:ascii="Calibri" w:eastAsia="Times New Roman" w:hAnsi="Calibri" w:cs="Times New Roman"/>
          <w:sz w:val="20"/>
          <w:szCs w:val="18"/>
          <w:lang w:eastAsia="fr-CA"/>
        </w:rPr>
        <w:t xml:space="preserve">Les </w:t>
      </w:r>
      <w:r w:rsidR="00EC7D6C" w:rsidRPr="00F36640">
        <w:rPr>
          <w:rFonts w:ascii="Calibri" w:eastAsia="Times New Roman" w:hAnsi="Calibri" w:cs="Times New Roman"/>
          <w:sz w:val="20"/>
          <w:szCs w:val="18"/>
          <w:lang w:eastAsia="fr-CA"/>
        </w:rPr>
        <w:t>aliments sains son</w:t>
      </w:r>
      <w:r w:rsidR="00203E74" w:rsidRPr="00F36640">
        <w:rPr>
          <w:rFonts w:ascii="Calibri" w:eastAsia="Times New Roman" w:hAnsi="Calibri" w:cs="Times New Roman"/>
          <w:sz w:val="20"/>
          <w:szCs w:val="18"/>
          <w:lang w:eastAsia="fr-CA"/>
        </w:rPr>
        <w:t>t à privilégier</w:t>
      </w:r>
      <w:r w:rsidR="00FA1ECB" w:rsidRPr="00F36640">
        <w:rPr>
          <w:rFonts w:ascii="Calibri" w:eastAsia="Times New Roman" w:hAnsi="Calibri" w:cs="Times New Roman"/>
          <w:sz w:val="20"/>
          <w:szCs w:val="18"/>
          <w:lang w:eastAsia="fr-CA"/>
        </w:rPr>
        <w:t xml:space="preserve">. </w:t>
      </w:r>
    </w:p>
    <w:p w14:paraId="092CEB85" w14:textId="6036AA06" w:rsidR="00BD211A" w:rsidRPr="00F36640" w:rsidRDefault="00BD211A" w:rsidP="00F251C6">
      <w:pPr>
        <w:pStyle w:val="Paragraphedeliste"/>
        <w:numPr>
          <w:ilvl w:val="0"/>
          <w:numId w:val="41"/>
        </w:numPr>
        <w:spacing w:before="0" w:line="240" w:lineRule="auto"/>
        <w:jc w:val="both"/>
        <w:rPr>
          <w:rFonts w:ascii="Calibri" w:eastAsia="Times New Roman" w:hAnsi="Calibri" w:cs="Times New Roman"/>
          <w:sz w:val="20"/>
          <w:szCs w:val="18"/>
          <w:lang w:eastAsia="fr-CA"/>
        </w:rPr>
      </w:pPr>
      <w:r w:rsidRPr="00F36640">
        <w:rPr>
          <w:rFonts w:ascii="Calibri" w:eastAsia="Times New Roman" w:hAnsi="Calibri" w:cs="Times New Roman"/>
          <w:sz w:val="20"/>
          <w:szCs w:val="18"/>
          <w:lang w:eastAsia="fr-CA"/>
        </w:rPr>
        <w:t>Mettre les aliments chauds dans un thermos. Dans les conditions actuelles, il n’y a pa</w:t>
      </w:r>
      <w:r w:rsidR="00F251C6" w:rsidRPr="00F36640">
        <w:rPr>
          <w:rFonts w:ascii="Calibri" w:eastAsia="Times New Roman" w:hAnsi="Calibri" w:cs="Times New Roman"/>
          <w:sz w:val="20"/>
          <w:szCs w:val="18"/>
          <w:lang w:eastAsia="fr-CA"/>
        </w:rPr>
        <w:t>s</w:t>
      </w:r>
      <w:r w:rsidRPr="00F36640">
        <w:rPr>
          <w:rFonts w:ascii="Calibri" w:eastAsia="Times New Roman" w:hAnsi="Calibri" w:cs="Times New Roman"/>
          <w:sz w:val="20"/>
          <w:szCs w:val="18"/>
          <w:lang w:eastAsia="fr-CA"/>
        </w:rPr>
        <w:t xml:space="preserve"> de four à micro-ondes </w:t>
      </w:r>
      <w:r w:rsidR="00F251C6" w:rsidRPr="00F36640">
        <w:rPr>
          <w:rFonts w:ascii="Calibri" w:eastAsia="Times New Roman" w:hAnsi="Calibri" w:cs="Times New Roman"/>
          <w:sz w:val="20"/>
          <w:szCs w:val="18"/>
          <w:lang w:eastAsia="fr-CA"/>
        </w:rPr>
        <w:t xml:space="preserve">pour réchauffer la nourriture. </w:t>
      </w:r>
    </w:p>
    <w:p w14:paraId="63C10383" w14:textId="43C05688" w:rsidR="00CC2E2A" w:rsidRPr="00F36640" w:rsidRDefault="00F251C6" w:rsidP="00F251C6">
      <w:pPr>
        <w:pStyle w:val="Paragraphedeliste"/>
        <w:numPr>
          <w:ilvl w:val="0"/>
          <w:numId w:val="41"/>
        </w:numPr>
        <w:spacing w:before="0" w:line="240" w:lineRule="auto"/>
        <w:jc w:val="both"/>
        <w:rPr>
          <w:rFonts w:ascii="Calibri" w:eastAsia="Times New Roman" w:hAnsi="Calibri" w:cs="Times New Roman"/>
          <w:sz w:val="20"/>
          <w:szCs w:val="18"/>
          <w:lang w:eastAsia="fr-CA"/>
        </w:rPr>
      </w:pPr>
      <w:r w:rsidRPr="00F36640">
        <w:rPr>
          <w:rFonts w:ascii="Calibri" w:eastAsia="Times New Roman" w:hAnsi="Calibri" w:cs="Times New Roman"/>
          <w:sz w:val="20"/>
          <w:szCs w:val="18"/>
          <w:lang w:eastAsia="fr-CA"/>
        </w:rPr>
        <w:t>Pour la conservation des aliments, il est important de placer un « bloc réfrigérant »</w:t>
      </w:r>
      <w:r w:rsidR="00C540AF" w:rsidRPr="00F36640">
        <w:rPr>
          <w:rFonts w:ascii="Calibri" w:eastAsia="Times New Roman" w:hAnsi="Calibri" w:cs="Times New Roman"/>
          <w:sz w:val="20"/>
          <w:szCs w:val="18"/>
          <w:lang w:eastAsia="fr-CA"/>
        </w:rPr>
        <w:t xml:space="preserve"> </w:t>
      </w:r>
      <w:r w:rsidRPr="00F36640">
        <w:rPr>
          <w:rFonts w:ascii="Calibri" w:eastAsia="Times New Roman" w:hAnsi="Calibri" w:cs="Times New Roman"/>
          <w:sz w:val="20"/>
          <w:szCs w:val="18"/>
          <w:lang w:eastAsia="fr-CA"/>
        </w:rPr>
        <w:t xml:space="preserve">dans la boite à lunch et vérifier la propreté de celle-ci. </w:t>
      </w:r>
      <w:r w:rsidR="00CC2E2A" w:rsidRPr="00F36640">
        <w:rPr>
          <w:sz w:val="20"/>
          <w:szCs w:val="18"/>
        </w:rPr>
        <w:t xml:space="preserve"> </w:t>
      </w:r>
    </w:p>
    <w:p w14:paraId="63C10384" w14:textId="12C87CCC" w:rsidR="00CC2E2A" w:rsidRPr="00401711" w:rsidRDefault="00CC2E2A" w:rsidP="007201B8">
      <w:pPr>
        <w:pStyle w:val="Titre1"/>
        <w:numPr>
          <w:ilvl w:val="0"/>
          <w:numId w:val="9"/>
        </w:numPr>
        <w:ind w:left="284" w:hanging="284"/>
        <w:jc w:val="both"/>
      </w:pPr>
      <w:bookmarkStart w:id="142" w:name="_Toc381099951"/>
      <w:bookmarkStart w:id="143" w:name="_Toc381100092"/>
      <w:bookmarkStart w:id="144" w:name="_Toc381100227"/>
      <w:bookmarkStart w:id="145" w:name="_Toc165643455"/>
      <w:r w:rsidRPr="00401711">
        <w:lastRenderedPageBreak/>
        <w:t>TRAVAUX SCOLAIRES</w:t>
      </w:r>
      <w:bookmarkEnd w:id="142"/>
      <w:bookmarkEnd w:id="143"/>
      <w:bookmarkEnd w:id="144"/>
      <w:bookmarkEnd w:id="145"/>
    </w:p>
    <w:p w14:paraId="0452783F" w14:textId="1718A072" w:rsidR="0032188B" w:rsidRPr="004F5717" w:rsidRDefault="00CD3CCA" w:rsidP="004F5717">
      <w:pPr>
        <w:ind w:left="284"/>
        <w:jc w:val="both"/>
        <w:rPr>
          <w:rFonts w:ascii="Calibri" w:eastAsia="Times New Roman" w:hAnsi="Calibri" w:cs="Times New Roman"/>
          <w:lang w:eastAsia="fr-CA"/>
        </w:rPr>
      </w:pPr>
      <w:r>
        <w:rPr>
          <w:rFonts w:ascii="Calibri" w:eastAsia="Times New Roman" w:hAnsi="Calibri" w:cs="Times New Roman"/>
          <w:lang w:eastAsia="fr-CA"/>
        </w:rPr>
        <w:t>Les travaux sont facultatifs</w:t>
      </w:r>
      <w:r w:rsidR="0032188B">
        <w:rPr>
          <w:rFonts w:ascii="Calibri" w:eastAsia="Times New Roman" w:hAnsi="Calibri" w:cs="Times New Roman"/>
          <w:color w:val="FF0000"/>
          <w:lang w:eastAsia="fr-CA"/>
        </w:rPr>
        <w:br w:type="page"/>
      </w:r>
    </w:p>
    <w:p w14:paraId="63C10386" w14:textId="3C8E27DA" w:rsidR="00CC2E2A" w:rsidRPr="00401711" w:rsidRDefault="00CC2E2A" w:rsidP="007201B8">
      <w:pPr>
        <w:pStyle w:val="Titre1"/>
        <w:numPr>
          <w:ilvl w:val="0"/>
          <w:numId w:val="9"/>
        </w:numPr>
        <w:ind w:left="284" w:hanging="284"/>
        <w:jc w:val="both"/>
      </w:pPr>
      <w:bookmarkStart w:id="146" w:name="_Toc381099952"/>
      <w:bookmarkStart w:id="147" w:name="_Toc381100093"/>
      <w:bookmarkStart w:id="148" w:name="_Toc381100228"/>
      <w:bookmarkStart w:id="149" w:name="_Toc165643456"/>
      <w:r w:rsidRPr="00401711">
        <w:lastRenderedPageBreak/>
        <w:t xml:space="preserve">DISTRIBUTION </w:t>
      </w:r>
      <w:bookmarkEnd w:id="146"/>
      <w:bookmarkEnd w:id="147"/>
      <w:bookmarkEnd w:id="148"/>
      <w:r w:rsidRPr="00401711">
        <w:t>D’UN MÉDICAMENT</w:t>
      </w:r>
      <w:r w:rsidR="00B01D6D">
        <w:rPr>
          <w:rStyle w:val="Appelnotedebasdep"/>
        </w:rPr>
        <w:footnoteReference w:id="5"/>
      </w:r>
      <w:bookmarkEnd w:id="149"/>
    </w:p>
    <w:p w14:paraId="3D060025" w14:textId="688AAEBA" w:rsidR="00294C4C" w:rsidRDefault="00CC2E2A" w:rsidP="009A73DE">
      <w:pPr>
        <w:spacing w:before="120" w:after="120" w:line="240" w:lineRule="auto"/>
        <w:jc w:val="both"/>
      </w:pPr>
      <w:r w:rsidRPr="004406B1">
        <w:t>Aucune médication ne sera distribuée à l</w:t>
      </w:r>
      <w:r w:rsidR="00333D7B">
        <w:t>’</w:t>
      </w:r>
      <w:r w:rsidRPr="004406B1">
        <w:t>élève s</w:t>
      </w:r>
      <w:r w:rsidR="00DA5A33">
        <w:t>ans que</w:t>
      </w:r>
      <w:r w:rsidRPr="004406B1">
        <w:t xml:space="preserve"> le formulaire «</w:t>
      </w:r>
      <w:r w:rsidR="00B7231A">
        <w:t> </w:t>
      </w:r>
      <w:r w:rsidRPr="004406B1">
        <w:rPr>
          <w:i/>
          <w:iCs/>
        </w:rPr>
        <w:t xml:space="preserve">Autorisation de distribuer un </w:t>
      </w:r>
      <w:r w:rsidR="00787110" w:rsidRPr="004406B1">
        <w:rPr>
          <w:i/>
          <w:iCs/>
        </w:rPr>
        <w:t>médicament</w:t>
      </w:r>
      <w:r w:rsidR="00B7231A">
        <w:rPr>
          <w:i/>
          <w:iCs/>
        </w:rPr>
        <w:t> </w:t>
      </w:r>
      <w:r w:rsidR="00787110" w:rsidRPr="00EC0A01">
        <w:t>»</w:t>
      </w:r>
      <w:r w:rsidRPr="004406B1">
        <w:t xml:space="preserve"> n</w:t>
      </w:r>
      <w:r w:rsidR="00333D7B">
        <w:t>’</w:t>
      </w:r>
      <w:r w:rsidRPr="004406B1">
        <w:t>a</w:t>
      </w:r>
      <w:r w:rsidR="00883A90">
        <w:t>it</w:t>
      </w:r>
      <w:r w:rsidRPr="004406B1">
        <w:t xml:space="preserve"> été rempli au préalable et que les parents n’aient administré la </w:t>
      </w:r>
      <w:r w:rsidR="00F47293">
        <w:t>1</w:t>
      </w:r>
      <w:r w:rsidR="00F47293" w:rsidRPr="00EC0A01">
        <w:rPr>
          <w:vertAlign w:val="superscript"/>
        </w:rPr>
        <w:t>re</w:t>
      </w:r>
      <w:r w:rsidR="00DE4E80">
        <w:rPr>
          <w:vertAlign w:val="superscript"/>
        </w:rPr>
        <w:t> </w:t>
      </w:r>
      <w:r w:rsidRPr="004406B1">
        <w:t>dose du médicament. Ce formulaire est disponible au service de garde et au bureau de la technicienne ou du technicien en service de garde. En aucun temps, l</w:t>
      </w:r>
      <w:r w:rsidR="00333D7B">
        <w:t>’</w:t>
      </w:r>
      <w:r w:rsidRPr="004406B1">
        <w:t>élève ne doit avoir en sa possession des médicaments.</w:t>
      </w:r>
      <w:r w:rsidR="00333D7B">
        <w:t xml:space="preserve"> </w:t>
      </w:r>
      <w:r w:rsidRPr="004406B1">
        <w:t>Le parent doit les remettre à un adulte.</w:t>
      </w:r>
    </w:p>
    <w:p w14:paraId="2ED1933F" w14:textId="37661231" w:rsidR="008F6D9A" w:rsidRPr="00C63477" w:rsidRDefault="00CC2E2A" w:rsidP="00C63477">
      <w:pPr>
        <w:spacing w:before="120" w:after="120" w:line="240" w:lineRule="auto"/>
        <w:jc w:val="both"/>
      </w:pPr>
      <w:r w:rsidRPr="001E5CD3">
        <w:rPr>
          <w:b/>
        </w:rPr>
        <w:t xml:space="preserve">Le médicament distribué doit être prescrit par un médecin ou identifié par un pharmacien sur une étiquette prévue </w:t>
      </w:r>
      <w:r w:rsidR="00787110" w:rsidRPr="001E5CD3">
        <w:rPr>
          <w:b/>
        </w:rPr>
        <w:t>à cet</w:t>
      </w:r>
      <w:r w:rsidRPr="001E5CD3">
        <w:rPr>
          <w:b/>
        </w:rPr>
        <w:t xml:space="preserve"> effet.</w:t>
      </w:r>
    </w:p>
    <w:p w14:paraId="016481ED" w14:textId="77777777" w:rsidR="00CC2E2A" w:rsidRDefault="00CC2E2A" w:rsidP="009A73DE">
      <w:pPr>
        <w:spacing w:before="120" w:after="120" w:line="240" w:lineRule="auto"/>
        <w:jc w:val="both"/>
        <w:rPr>
          <w:b/>
        </w:rPr>
      </w:pPr>
    </w:p>
    <w:p w14:paraId="2D084DD0" w14:textId="62A2EA6C" w:rsidR="001066FE" w:rsidRPr="000B3594" w:rsidRDefault="0016477F" w:rsidP="007201B8">
      <w:pPr>
        <w:pStyle w:val="Titre1"/>
        <w:numPr>
          <w:ilvl w:val="0"/>
          <w:numId w:val="9"/>
        </w:numPr>
        <w:ind w:left="284" w:hanging="284"/>
        <w:jc w:val="both"/>
      </w:pPr>
      <w:bookmarkStart w:id="150" w:name="_Toc165643457"/>
      <w:bookmarkStart w:id="151" w:name="_Toc381099953"/>
      <w:bookmarkStart w:id="152" w:name="_Toc381100094"/>
      <w:bookmarkStart w:id="153" w:name="_Toc381100229"/>
      <w:r>
        <w:t>RÈGLE</w:t>
      </w:r>
      <w:r w:rsidR="007C29B0">
        <w:t>S</w:t>
      </w:r>
      <w:r>
        <w:t xml:space="preserve"> DE VIE</w:t>
      </w:r>
      <w:bookmarkEnd w:id="150"/>
    </w:p>
    <w:p w14:paraId="1E042D41" w14:textId="50FACE63" w:rsidR="005B66D2" w:rsidRPr="008E662E" w:rsidRDefault="00654E5A" w:rsidP="009A73DE">
      <w:pPr>
        <w:spacing w:after="240" w:line="240" w:lineRule="auto"/>
        <w:jc w:val="both"/>
      </w:pPr>
      <w:r w:rsidRPr="008E662E">
        <w:t xml:space="preserve">Le code de vie de l’école </w:t>
      </w:r>
      <w:r w:rsidR="001B16F7" w:rsidRPr="008E662E">
        <w:t xml:space="preserve">et le plan de lutte contre l’intimidation et </w:t>
      </w:r>
      <w:r w:rsidR="007D17A2" w:rsidRPr="008E662E">
        <w:t xml:space="preserve">la violence </w:t>
      </w:r>
      <w:r w:rsidRPr="008E662E">
        <w:t>s’applique</w:t>
      </w:r>
      <w:r w:rsidR="009F2FF0">
        <w:t>nt</w:t>
      </w:r>
      <w:r w:rsidRPr="008E662E">
        <w:t xml:space="preserve"> au service de garde.</w:t>
      </w:r>
      <w:r w:rsidR="008E6718" w:rsidRPr="008E662E">
        <w:t xml:space="preserve"> L’équipe du service de garde travaille en collaboration avec l’équipe-école afin de permettre une continuité dans le cheminement de votre enfant.</w:t>
      </w:r>
    </w:p>
    <w:p w14:paraId="53C22163" w14:textId="1E53FF23" w:rsidR="00560447" w:rsidRDefault="005B66D2" w:rsidP="009A73DE">
      <w:pPr>
        <w:spacing w:after="240" w:line="240" w:lineRule="auto"/>
        <w:jc w:val="both"/>
      </w:pPr>
      <w:r w:rsidRPr="002008BD">
        <w:t>Le service de garde applique les mêmes mesures disciplinaires que l’école. Ces mesures sont adaptées au service de garde. Les conséquences seront appliquées en fonction de la gravité du geste posé à la suite de la concertation des intervenants de l’école.</w:t>
      </w:r>
    </w:p>
    <w:p w14:paraId="2832B1E3" w14:textId="4CFD6EB2" w:rsidR="0046476E" w:rsidRPr="00C86694" w:rsidRDefault="004407FF" w:rsidP="0046476E">
      <w:pPr>
        <w:jc w:val="both"/>
      </w:pPr>
      <w:r w:rsidRPr="00C86694">
        <w:t>La</w:t>
      </w:r>
      <w:r w:rsidR="0046476E" w:rsidRPr="00C86694">
        <w:t xml:space="preserve"> suspension</w:t>
      </w:r>
      <w:r w:rsidR="00771205" w:rsidRPr="00C86694">
        <w:t xml:space="preserve"> d’un élève</w:t>
      </w:r>
      <w:r w:rsidR="0046476E" w:rsidRPr="00C86694">
        <w:t xml:space="preserve"> du service de garde par la Direction de l’école peut survenir pour des motifs sérieux et graves et pour une période déterminée à l’intérieur d’un protocole d’intervention. Les parents doivent avoir été informés au préalable.  </w:t>
      </w:r>
    </w:p>
    <w:p w14:paraId="2CB7D2EA" w14:textId="065310F7" w:rsidR="009E4397" w:rsidRPr="008B1144" w:rsidRDefault="0046476E" w:rsidP="009A73DE">
      <w:pPr>
        <w:jc w:val="both"/>
      </w:pPr>
      <w:r w:rsidRPr="00C86694">
        <w:t>Dans le cas d’un élève ayant un plan d’intervention, la direction doit tendre à impliquer l’éducateur de l’élève dans la réalisation de la démarche du plan d’intervention. Elle doit s’assurer que les mesures de soutien au plan d’intervention ont été appliquées.</w:t>
      </w:r>
    </w:p>
    <w:p w14:paraId="63C10389" w14:textId="71289BE7" w:rsidR="00CC2E2A" w:rsidRPr="00401711" w:rsidRDefault="00CC2E2A" w:rsidP="007201B8">
      <w:pPr>
        <w:pStyle w:val="Titre1"/>
        <w:numPr>
          <w:ilvl w:val="0"/>
          <w:numId w:val="9"/>
        </w:numPr>
        <w:ind w:left="426" w:hanging="426"/>
        <w:jc w:val="both"/>
      </w:pPr>
      <w:bookmarkStart w:id="154" w:name="_Toc165643458"/>
      <w:r w:rsidRPr="00401711">
        <w:t>MODIFICATION DE FRÉQUENTATION</w:t>
      </w:r>
      <w:bookmarkEnd w:id="151"/>
      <w:bookmarkEnd w:id="152"/>
      <w:bookmarkEnd w:id="153"/>
      <w:bookmarkEnd w:id="154"/>
      <w:r w:rsidR="00030D31" w:rsidRPr="00401711">
        <w:t xml:space="preserve"> </w:t>
      </w:r>
    </w:p>
    <w:p w14:paraId="3174E9EC" w14:textId="112F4C5C" w:rsidR="00D47813" w:rsidRDefault="001C0330" w:rsidP="009A73DE">
      <w:pPr>
        <w:spacing w:line="240" w:lineRule="auto"/>
        <w:ind w:left="-14" w:right="-93"/>
        <w:jc w:val="both"/>
        <w:rPr>
          <w:rFonts w:ascii="Calibri" w:eastAsia="Times New Roman" w:hAnsi="Calibri" w:cs="Times New Roman"/>
          <w:color w:val="FF0000"/>
          <w:lang w:eastAsia="fr-CA"/>
        </w:rPr>
      </w:pPr>
      <w:bookmarkStart w:id="155" w:name="_Toc381104430"/>
      <w:bookmarkStart w:id="156" w:name="_Toc381104431"/>
      <w:bookmarkStart w:id="157" w:name="_Toc381104432"/>
      <w:bookmarkStart w:id="158" w:name="_Toc381104433"/>
      <w:bookmarkStart w:id="159" w:name="_Toc381104434"/>
      <w:bookmarkStart w:id="160" w:name="_Toc381104435"/>
      <w:bookmarkEnd w:id="155"/>
      <w:bookmarkEnd w:id="156"/>
      <w:bookmarkEnd w:id="157"/>
      <w:bookmarkEnd w:id="158"/>
      <w:bookmarkEnd w:id="159"/>
      <w:bookmarkEnd w:id="160"/>
      <w:r w:rsidRPr="005D1353">
        <w:t>Il est possible de</w:t>
      </w:r>
      <w:r w:rsidR="008E57E1" w:rsidRPr="005D1353">
        <w:t xml:space="preserve"> faire</w:t>
      </w:r>
      <w:r w:rsidRPr="005D1353">
        <w:t xml:space="preserve"> une modification de fréquentation si la durée est supérieure à 10</w:t>
      </w:r>
      <w:r w:rsidR="00DE4E80">
        <w:t> </w:t>
      </w:r>
      <w:r w:rsidRPr="005D1353">
        <w:t>jours ouvrables</w:t>
      </w:r>
      <w:r>
        <w:t xml:space="preserve"> et que</w:t>
      </w:r>
      <w:r w:rsidR="008E57E1" w:rsidRPr="004406B1">
        <w:t xml:space="preserve"> </w:t>
      </w:r>
      <w:r w:rsidR="00CC2E2A" w:rsidRPr="004406B1">
        <w:t xml:space="preserve">le formulaire </w:t>
      </w:r>
      <w:r w:rsidR="00CC2E2A" w:rsidRPr="00C540AF">
        <w:t xml:space="preserve">approprié, disponible au service de garde, </w:t>
      </w:r>
      <w:r w:rsidR="00F47293" w:rsidRPr="00C540AF">
        <w:t>a</w:t>
      </w:r>
      <w:r w:rsidR="00CC2E2A" w:rsidRPr="00C540AF">
        <w:t xml:space="preserve"> été rempli</w:t>
      </w:r>
      <w:r w:rsidR="003C6C11" w:rsidRPr="00C540AF">
        <w:t xml:space="preserve"> </w:t>
      </w:r>
      <w:r w:rsidR="00CC2E2A" w:rsidRPr="00C540AF">
        <w:t>au préalable. Les modifications de fréquentation sont effectives</w:t>
      </w:r>
      <w:r w:rsidR="008E57E1" w:rsidRPr="00C540AF">
        <w:t xml:space="preserve"> </w:t>
      </w:r>
      <w:r w:rsidR="00C540AF" w:rsidRPr="00C540AF">
        <w:rPr>
          <w:rFonts w:ascii="Calibri" w:eastAsia="Times New Roman" w:hAnsi="Calibri" w:cs="Times New Roman"/>
          <w:lang w:eastAsia="fr-CA"/>
        </w:rPr>
        <w:t xml:space="preserve">après cinq jours ouvrables et doivent commencer un lundi. </w:t>
      </w:r>
    </w:p>
    <w:p w14:paraId="5E91215D" w14:textId="653CB5AE" w:rsidR="00C540AF" w:rsidRDefault="00C540AF" w:rsidP="009A73DE">
      <w:pPr>
        <w:spacing w:line="240" w:lineRule="auto"/>
        <w:ind w:left="-14" w:right="-93"/>
        <w:jc w:val="both"/>
      </w:pPr>
      <w:r>
        <w:t xml:space="preserve">Toutes demandes de modification de fréquentation doivent être remises au plus tard mercredi, à 15 h, afin que celles-ci soient effectives dès lundi de la semaine prochaine. Les demandes reçues après cette date entreront en vigueur le lundi suivant sa réception. </w:t>
      </w:r>
    </w:p>
    <w:p w14:paraId="22D120FC" w14:textId="77777777" w:rsidR="00F36640" w:rsidRDefault="00F36640" w:rsidP="009A73DE">
      <w:pPr>
        <w:spacing w:line="240" w:lineRule="auto"/>
        <w:ind w:left="-14" w:right="-93"/>
        <w:jc w:val="both"/>
      </w:pPr>
    </w:p>
    <w:p w14:paraId="78EF0DF2" w14:textId="77777777" w:rsidR="00F36640" w:rsidRDefault="00F36640" w:rsidP="00F36640">
      <w:pPr>
        <w:spacing w:line="240" w:lineRule="auto"/>
        <w:ind w:right="-93"/>
        <w:jc w:val="both"/>
        <w:rPr>
          <w:rFonts w:ascii="Calibri" w:eastAsia="Times New Roman" w:hAnsi="Calibri" w:cs="Times New Roman"/>
          <w:color w:val="FF0000"/>
          <w:lang w:eastAsia="fr-CA"/>
        </w:rPr>
      </w:pPr>
    </w:p>
    <w:p w14:paraId="3F1CB825" w14:textId="1BB1894D" w:rsidR="00532A6A" w:rsidRPr="000B3594" w:rsidRDefault="0016477F" w:rsidP="007201B8">
      <w:pPr>
        <w:pStyle w:val="Titre1"/>
        <w:numPr>
          <w:ilvl w:val="0"/>
          <w:numId w:val="39"/>
        </w:numPr>
        <w:jc w:val="both"/>
      </w:pPr>
      <w:bookmarkStart w:id="161" w:name="_Toc103345182"/>
      <w:bookmarkStart w:id="162" w:name="_Toc103345246"/>
      <w:bookmarkStart w:id="163" w:name="_Toc105056588"/>
      <w:bookmarkStart w:id="164" w:name="_Toc165643459"/>
      <w:bookmarkStart w:id="165" w:name="_Toc103345186"/>
      <w:bookmarkStart w:id="166" w:name="_Toc103345250"/>
      <w:bookmarkStart w:id="167" w:name="_Toc105056592"/>
      <w:bookmarkStart w:id="168" w:name="_Toc165643463"/>
      <w:bookmarkStart w:id="169" w:name="_Toc103345187"/>
      <w:bookmarkStart w:id="170" w:name="_Toc103345251"/>
      <w:bookmarkStart w:id="171" w:name="_Toc105056593"/>
      <w:bookmarkStart w:id="172" w:name="_Toc165643464"/>
      <w:bookmarkStart w:id="173" w:name="_Toc103345189"/>
      <w:bookmarkStart w:id="174" w:name="_Toc103345253"/>
      <w:bookmarkStart w:id="175" w:name="_Toc105056595"/>
      <w:bookmarkStart w:id="176" w:name="_Toc165643466"/>
      <w:bookmarkStart w:id="177" w:name="_Toc103345190"/>
      <w:bookmarkStart w:id="178" w:name="_Toc103345254"/>
      <w:bookmarkStart w:id="179" w:name="_Toc105056596"/>
      <w:bookmarkStart w:id="180" w:name="_Toc165643467"/>
      <w:bookmarkStart w:id="181" w:name="_Toc103345191"/>
      <w:bookmarkStart w:id="182" w:name="_Toc103345255"/>
      <w:bookmarkStart w:id="183" w:name="_Toc105056597"/>
      <w:bookmarkStart w:id="184" w:name="_Toc165643468"/>
      <w:bookmarkStart w:id="185" w:name="_Toc165643469"/>
      <w:bookmarkStart w:id="186" w:name="_Toc381099954"/>
      <w:bookmarkStart w:id="187" w:name="_Toc381100095"/>
      <w:bookmarkStart w:id="188" w:name="_Toc38110023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t>GARDE PARTAGÉE</w:t>
      </w:r>
      <w:bookmarkEnd w:id="185"/>
    </w:p>
    <w:p w14:paraId="5E18F07F" w14:textId="77777777" w:rsidR="00821F74" w:rsidRDefault="00821F74" w:rsidP="006554C7">
      <w:pPr>
        <w:spacing w:after="240" w:line="240" w:lineRule="auto"/>
        <w:jc w:val="both"/>
      </w:pPr>
      <w:bookmarkStart w:id="189" w:name="_Toc103344110"/>
      <w:bookmarkStart w:id="190" w:name="_Toc103344554"/>
      <w:bookmarkStart w:id="191" w:name="_Toc103344682"/>
      <w:bookmarkStart w:id="192" w:name="_Toc103344736"/>
      <w:bookmarkStart w:id="193" w:name="_Toc103344790"/>
      <w:bookmarkStart w:id="194" w:name="_Toc103344844"/>
      <w:bookmarkStart w:id="195" w:name="_Toc103344898"/>
      <w:bookmarkStart w:id="196" w:name="_Toc103344952"/>
      <w:bookmarkStart w:id="197" w:name="_Toc103345006"/>
      <w:bookmarkStart w:id="198" w:name="_Toc103345075"/>
      <w:bookmarkStart w:id="199" w:name="_Toc103345129"/>
      <w:bookmarkStart w:id="200" w:name="_Toc103345193"/>
      <w:bookmarkStart w:id="201" w:name="_Toc103345257"/>
      <w:bookmarkStart w:id="202" w:name="_Toc105056599"/>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3B1BD4">
        <w:lastRenderedPageBreak/>
        <w:t xml:space="preserve">Pour les dossiers traités en garde partagée, les parents doivent obligatoirement identifier les semaines de garde de chacun et convenir de la modalité de paiement : selon le calendrier de garde ou selon un pourcentage. Le </w:t>
      </w:r>
      <w:r w:rsidRPr="006554C7">
        <w:t>formulaire pour la gestion de la garde partagée</w:t>
      </w:r>
      <w:r w:rsidRPr="003B1BD4">
        <w:t>, prévu à cet effet,</w:t>
      </w:r>
      <w:r>
        <w:t xml:space="preserve"> </w:t>
      </w:r>
      <w:r w:rsidRPr="003B1BD4">
        <w:t>est</w:t>
      </w:r>
      <w:r>
        <w:t xml:space="preserve"> disponible au service de garde et </w:t>
      </w:r>
      <w:r w:rsidRPr="00FF00DD">
        <w:t xml:space="preserve">il doit être signé par les </w:t>
      </w:r>
      <w:r w:rsidRPr="007471B0">
        <w:t xml:space="preserve">deux parents. Dans l’éventualité d’une modification de la modalité de paiement, la date </w:t>
      </w:r>
      <w:r>
        <w:t>d’entrée en vigueur</w:t>
      </w:r>
      <w:r w:rsidRPr="007471B0">
        <w:t xml:space="preserve"> sera celle prévue au </w:t>
      </w:r>
      <w:r w:rsidRPr="00547D48">
        <w:t>point</w:t>
      </w:r>
      <w:r>
        <w:t> 10</w:t>
      </w:r>
      <w:r w:rsidRPr="00547D48">
        <w:t xml:space="preserve"> (sans reprise de la facturation).</w:t>
      </w:r>
    </w:p>
    <w:p w14:paraId="7DCF0FB9" w14:textId="77777777" w:rsidR="00821F74" w:rsidRPr="003B1BD4" w:rsidRDefault="00821F74" w:rsidP="00AB2EB1">
      <w:pPr>
        <w:spacing w:after="240" w:line="240" w:lineRule="auto"/>
        <w:jc w:val="both"/>
      </w:pPr>
      <w:r w:rsidRPr="00C86694">
        <w:t>Ainsi, si le besoin de garde diffère, les parents seront facturés indépendamment selon la fréquentation de l’enfant.</w:t>
      </w:r>
    </w:p>
    <w:p w14:paraId="0B9B3960" w14:textId="26AA3A10" w:rsidR="00821F74" w:rsidRPr="006219AF" w:rsidRDefault="00821F74" w:rsidP="00D51857">
      <w:pPr>
        <w:spacing w:after="240" w:line="240" w:lineRule="auto"/>
        <w:jc w:val="both"/>
      </w:pPr>
      <w:r>
        <w:t>Prenez note que malgré la garde partagée et tel qu’indiqué sur le formulaire pour la gestion de la garde partagée, le Centre de services scolaire se réserve le droit de réclamer à l’un et l’autre des parents toutes sommes impayées pour les frais de garde de l’enfant et tous les frais y afférents, le cas échéant.</w:t>
      </w:r>
    </w:p>
    <w:p w14:paraId="63C1039E" w14:textId="07D02C89" w:rsidR="00CC2E2A" w:rsidRPr="00401711" w:rsidRDefault="00CC2E2A" w:rsidP="00F36640">
      <w:pPr>
        <w:pStyle w:val="Titre1"/>
        <w:numPr>
          <w:ilvl w:val="0"/>
          <w:numId w:val="39"/>
        </w:numPr>
        <w:jc w:val="both"/>
      </w:pPr>
      <w:bookmarkStart w:id="203" w:name="_Toc165643470"/>
      <w:bookmarkStart w:id="204" w:name="_Toc165643481"/>
      <w:bookmarkEnd w:id="203"/>
      <w:r w:rsidRPr="00401711">
        <w:t>ABSENCE DE FRÉQUENTATION</w:t>
      </w:r>
      <w:bookmarkEnd w:id="186"/>
      <w:bookmarkEnd w:id="187"/>
      <w:bookmarkEnd w:id="188"/>
      <w:r w:rsidRPr="00401711">
        <w:t xml:space="preserve"> LORS DES JOURS CLASSES</w:t>
      </w:r>
      <w:bookmarkEnd w:id="204"/>
    </w:p>
    <w:p w14:paraId="0970B791" w14:textId="2B23DCA7" w:rsidR="00CC2E2A" w:rsidRPr="009F0D2B" w:rsidRDefault="00CC2E2A" w:rsidP="00C63477">
      <w:pPr>
        <w:spacing w:before="240" w:after="240" w:line="240" w:lineRule="auto"/>
        <w:jc w:val="both"/>
      </w:pPr>
      <w:bookmarkStart w:id="205" w:name="_Toc381099955"/>
      <w:bookmarkStart w:id="206" w:name="_Toc381100096"/>
      <w:bookmarkStart w:id="207" w:name="_Toc381100231"/>
      <w:r w:rsidRPr="009F0D2B">
        <w:t xml:space="preserve">Lorsqu’il y a absence de fréquentation (maladies, </w:t>
      </w:r>
      <w:r w:rsidRPr="005D1353">
        <w:t>voyage</w:t>
      </w:r>
      <w:r w:rsidRPr="009F0D2B">
        <w:t>, sorties éducatives, activités parascolaires, classe</w:t>
      </w:r>
      <w:r w:rsidR="00964594">
        <w:t xml:space="preserve"> </w:t>
      </w:r>
      <w:r w:rsidRPr="009F0D2B">
        <w:t xml:space="preserve">nature, entrée progressive </w:t>
      </w:r>
      <w:r w:rsidR="0032188B">
        <w:t>du préscolaire</w:t>
      </w:r>
      <w:r w:rsidRPr="009F0D2B">
        <w:t xml:space="preserve">), le parent assure quand même le paiement des frais de garde. </w:t>
      </w:r>
      <w:r w:rsidRPr="009F0D2B">
        <w:rPr>
          <w:b/>
        </w:rPr>
        <w:t>PLACE RÉSERVÉE, PLACE PAYÉE</w:t>
      </w:r>
      <w:r w:rsidRPr="009F0D2B">
        <w:t>.</w:t>
      </w:r>
    </w:p>
    <w:p w14:paraId="63C103A0" w14:textId="57A56216" w:rsidR="00CC2E2A" w:rsidRPr="00401711" w:rsidRDefault="00CC2E2A" w:rsidP="00F36640">
      <w:pPr>
        <w:pStyle w:val="Titre1"/>
        <w:numPr>
          <w:ilvl w:val="0"/>
          <w:numId w:val="39"/>
        </w:numPr>
        <w:ind w:left="426" w:hanging="426"/>
        <w:jc w:val="both"/>
      </w:pPr>
      <w:bookmarkStart w:id="208" w:name="_Toc165643482"/>
      <w:r w:rsidRPr="00401711">
        <w:t>OUVERTURE DU SERVICE DE GARDE PENDANT LES HEURES DE CLASSE</w:t>
      </w:r>
      <w:bookmarkEnd w:id="205"/>
      <w:bookmarkEnd w:id="206"/>
      <w:bookmarkEnd w:id="207"/>
      <w:bookmarkEnd w:id="208"/>
    </w:p>
    <w:p w14:paraId="25C91EB7" w14:textId="390767F6" w:rsidR="00CC2E2A" w:rsidRPr="009F0D2B" w:rsidRDefault="00FE5895" w:rsidP="0046476E">
      <w:pPr>
        <w:spacing w:before="120" w:after="120" w:line="240" w:lineRule="auto"/>
        <w:jc w:val="both"/>
      </w:pPr>
      <w:bookmarkStart w:id="209" w:name="_Toc381099956"/>
      <w:bookmarkStart w:id="210" w:name="_Toc381100097"/>
      <w:bookmarkStart w:id="211" w:name="_Toc381100232"/>
      <w:r w:rsidRPr="009F0D2B">
        <w:t>Lorsque les</w:t>
      </w:r>
      <w:r w:rsidR="00CC2E2A" w:rsidRPr="009F0D2B">
        <w:t xml:space="preserve"> heures de classe sont </w:t>
      </w:r>
      <w:r w:rsidRPr="009F0D2B">
        <w:t>modifiées (</w:t>
      </w:r>
      <w:r w:rsidR="00CC2E2A" w:rsidRPr="009F0D2B">
        <w:t xml:space="preserve">exemples : entrée progressive </w:t>
      </w:r>
      <w:r w:rsidR="0032188B">
        <w:t>du préscolaire</w:t>
      </w:r>
      <w:r w:rsidR="00CC2E2A" w:rsidRPr="009F0D2B">
        <w:t>, horaire allégé</w:t>
      </w:r>
      <w:r w:rsidR="005D1353">
        <w:t xml:space="preserve"> </w:t>
      </w:r>
      <w:r w:rsidR="005D1353" w:rsidRPr="00FB5AFD">
        <w:t>décembre et juin</w:t>
      </w:r>
      <w:r w:rsidR="00CC2E2A" w:rsidRPr="009F0D2B">
        <w:t>), le service de garde est offert sans frais supplémentaires pour le temps où l</w:t>
      </w:r>
      <w:r w:rsidR="00333D7B">
        <w:t>’</w:t>
      </w:r>
      <w:r w:rsidR="00CC2E2A" w:rsidRPr="009F0D2B">
        <w:t>élève serait normalement en classe.</w:t>
      </w:r>
    </w:p>
    <w:p w14:paraId="63C103A2" w14:textId="77777777" w:rsidR="00CC2E2A" w:rsidRPr="00401711" w:rsidRDefault="00CC2E2A" w:rsidP="00F36640">
      <w:pPr>
        <w:pStyle w:val="Titre1"/>
        <w:numPr>
          <w:ilvl w:val="0"/>
          <w:numId w:val="39"/>
        </w:numPr>
        <w:ind w:left="426" w:hanging="426"/>
        <w:jc w:val="both"/>
      </w:pPr>
      <w:bookmarkStart w:id="212" w:name="_Toc165643483"/>
      <w:r w:rsidRPr="00401711">
        <w:t xml:space="preserve">FERMETURE </w:t>
      </w:r>
      <w:bookmarkStart w:id="213" w:name="_Toc381099957"/>
      <w:bookmarkStart w:id="214" w:name="_Toc381100098"/>
      <w:bookmarkStart w:id="215" w:name="_Toc381100233"/>
      <w:bookmarkStart w:id="216" w:name="_Toc381102244"/>
      <w:bookmarkStart w:id="217" w:name="_Toc381102384"/>
      <w:bookmarkStart w:id="218" w:name="_Toc381102518"/>
      <w:bookmarkStart w:id="219" w:name="_Toc381102664"/>
      <w:bookmarkStart w:id="220" w:name="_Toc381102798"/>
      <w:bookmarkStart w:id="221" w:name="_Toc381104473"/>
      <w:bookmarkStart w:id="222" w:name="_Toc381099967"/>
      <w:bookmarkStart w:id="223" w:name="_Toc381100108"/>
      <w:bookmarkStart w:id="224" w:name="_Toc381100243"/>
      <w:bookmarkEnd w:id="209"/>
      <w:bookmarkEnd w:id="210"/>
      <w:bookmarkEnd w:id="211"/>
      <w:bookmarkEnd w:id="213"/>
      <w:bookmarkEnd w:id="214"/>
      <w:bookmarkEnd w:id="215"/>
      <w:bookmarkEnd w:id="216"/>
      <w:bookmarkEnd w:id="217"/>
      <w:bookmarkEnd w:id="218"/>
      <w:bookmarkEnd w:id="219"/>
      <w:bookmarkEnd w:id="220"/>
      <w:bookmarkEnd w:id="221"/>
      <w:r w:rsidRPr="00401711">
        <w:t>DE L’ÉCOLE</w:t>
      </w:r>
      <w:bookmarkEnd w:id="212"/>
      <w:r w:rsidRPr="00401711">
        <w:t xml:space="preserve">  </w:t>
      </w:r>
    </w:p>
    <w:p w14:paraId="63C103A3" w14:textId="56A9A5E9" w:rsidR="00CC2E2A" w:rsidRPr="00E47D85" w:rsidRDefault="00CC2E2A" w:rsidP="00A23FD3">
      <w:pPr>
        <w:pStyle w:val="Titre2"/>
        <w:numPr>
          <w:ilvl w:val="1"/>
          <w:numId w:val="21"/>
        </w:numPr>
        <w:tabs>
          <w:tab w:val="left" w:pos="851"/>
          <w:tab w:val="left" w:pos="993"/>
        </w:tabs>
        <w:spacing w:after="240" w:line="240" w:lineRule="auto"/>
        <w:jc w:val="both"/>
      </w:pPr>
      <w:bookmarkStart w:id="225" w:name="_Toc165643484"/>
      <w:bookmarkEnd w:id="222"/>
      <w:bookmarkEnd w:id="223"/>
      <w:bookmarkEnd w:id="224"/>
      <w:r>
        <w:t xml:space="preserve">Fermeture avant </w:t>
      </w:r>
      <w:r w:rsidR="00FE5895">
        <w:t>le début</w:t>
      </w:r>
      <w:r>
        <w:t xml:space="preserve"> des classes</w:t>
      </w:r>
      <w:bookmarkEnd w:id="225"/>
    </w:p>
    <w:p w14:paraId="63C103A4" w14:textId="0A487B90" w:rsidR="00CC2E2A" w:rsidRPr="009F0D2B" w:rsidRDefault="00CC2E2A" w:rsidP="009A73DE">
      <w:pPr>
        <w:spacing w:after="240" w:line="240" w:lineRule="auto"/>
        <w:ind w:left="284"/>
        <w:jc w:val="both"/>
      </w:pPr>
      <w:r w:rsidRPr="009F0D2B">
        <w:t xml:space="preserve">S’il y </w:t>
      </w:r>
      <w:r w:rsidR="008E57E1" w:rsidRPr="009F0D2B">
        <w:t xml:space="preserve">a fermeture des écoles </w:t>
      </w:r>
      <w:r w:rsidR="008E57E1" w:rsidRPr="00EB7A59">
        <w:rPr>
          <w:b/>
          <w:bCs/>
        </w:rPr>
        <w:t>AVANT</w:t>
      </w:r>
      <w:r w:rsidR="008E57E1" w:rsidRPr="009F0D2B">
        <w:t xml:space="preserve"> </w:t>
      </w:r>
      <w:r w:rsidR="00EB7A59">
        <w:t>le début des classes</w:t>
      </w:r>
      <w:r w:rsidRPr="009F0D2B">
        <w:t>, le service de garde EST ÉGALEMENT FERMÉ. Cette journée n’est pas facturée.</w:t>
      </w:r>
    </w:p>
    <w:p w14:paraId="63C103A5" w14:textId="58142591" w:rsidR="00CC2E2A" w:rsidRPr="005A7E6C" w:rsidRDefault="00CC2E2A" w:rsidP="00A23FD3">
      <w:pPr>
        <w:pStyle w:val="Titre2"/>
        <w:numPr>
          <w:ilvl w:val="1"/>
          <w:numId w:val="21"/>
        </w:numPr>
        <w:tabs>
          <w:tab w:val="left" w:pos="851"/>
          <w:tab w:val="left" w:pos="980"/>
        </w:tabs>
        <w:spacing w:after="240" w:line="240" w:lineRule="auto"/>
        <w:jc w:val="both"/>
      </w:pPr>
      <w:bookmarkStart w:id="226" w:name="_Toc165643485"/>
      <w:r>
        <w:t>Fermeture de l’école lors de l’horaire régulier</w:t>
      </w:r>
      <w:bookmarkEnd w:id="226"/>
    </w:p>
    <w:p w14:paraId="760F2674" w14:textId="7D864CEA" w:rsidR="002008BD" w:rsidRDefault="00CC2E2A" w:rsidP="009A73DE">
      <w:pPr>
        <w:spacing w:after="240" w:line="240" w:lineRule="auto"/>
        <w:ind w:left="284"/>
        <w:jc w:val="both"/>
      </w:pPr>
      <w:bookmarkStart w:id="227" w:name="_Toc381099969"/>
      <w:bookmarkStart w:id="228" w:name="_Toc381100110"/>
      <w:bookmarkStart w:id="229" w:name="_Toc381100245"/>
      <w:r w:rsidRPr="009F0D2B">
        <w:t xml:space="preserve">S’il y a fermeture en cours de journée, les informations fournies sur </w:t>
      </w:r>
      <w:r w:rsidRPr="00CF41CB">
        <w:t xml:space="preserve">la </w:t>
      </w:r>
      <w:r w:rsidR="00CF41CB" w:rsidRPr="007471B0">
        <w:t xml:space="preserve">demande d’admission et </w:t>
      </w:r>
      <w:r w:rsidR="00CF41CB" w:rsidRPr="003E40F0">
        <w:t>inscription</w:t>
      </w:r>
      <w:r w:rsidR="00505D5C" w:rsidRPr="003E40F0">
        <w:t> </w:t>
      </w:r>
      <w:r w:rsidR="004224E3" w:rsidRPr="003E40F0">
        <w:t>2024-2025</w:t>
      </w:r>
      <w:r w:rsidR="00C540AF" w:rsidRPr="003E40F0">
        <w:t xml:space="preserve"> </w:t>
      </w:r>
      <w:r w:rsidR="00CF41CB">
        <w:t xml:space="preserve">seront </w:t>
      </w:r>
      <w:r w:rsidRPr="009F0D2B">
        <w:t>appliquées, d’où l’importance d’aviser le secrétariat de l’école si des modifications doivent être apportées.</w:t>
      </w:r>
      <w:r w:rsidR="00CF41CB">
        <w:t xml:space="preserve"> </w:t>
      </w:r>
      <w:r w:rsidRPr="009F0D2B">
        <w:t xml:space="preserve">Cette </w:t>
      </w:r>
      <w:r w:rsidR="008E57E1" w:rsidRPr="009F0D2B">
        <w:t xml:space="preserve">journée sera facturée selon le </w:t>
      </w:r>
      <w:r w:rsidRPr="009F0D2B">
        <w:t>tarif prévu à la réservation.</w:t>
      </w:r>
    </w:p>
    <w:p w14:paraId="63C103A8" w14:textId="17EBE4E4" w:rsidR="00CC2E2A" w:rsidRPr="009F0D2B" w:rsidRDefault="00CC2E2A" w:rsidP="00F36640">
      <w:pPr>
        <w:pStyle w:val="Titre1"/>
        <w:numPr>
          <w:ilvl w:val="0"/>
          <w:numId w:val="39"/>
        </w:numPr>
        <w:ind w:left="426" w:hanging="426"/>
        <w:jc w:val="both"/>
      </w:pPr>
      <w:bookmarkStart w:id="230" w:name="_Toc381099985"/>
      <w:bookmarkStart w:id="231" w:name="_Toc381100126"/>
      <w:bookmarkStart w:id="232" w:name="_Toc381100261"/>
      <w:bookmarkStart w:id="233" w:name="_Toc165643486"/>
      <w:bookmarkEnd w:id="227"/>
      <w:bookmarkEnd w:id="228"/>
      <w:bookmarkEnd w:id="229"/>
      <w:r w:rsidRPr="009F0D2B">
        <w:t>AIDE FINANCIÈRE AUX PARENTS</w:t>
      </w:r>
      <w:bookmarkEnd w:id="230"/>
      <w:bookmarkEnd w:id="231"/>
      <w:bookmarkEnd w:id="232"/>
      <w:bookmarkEnd w:id="233"/>
    </w:p>
    <w:p w14:paraId="63C103A9" w14:textId="05AEEB34" w:rsidR="00CC2E2A" w:rsidRPr="009F0D2B" w:rsidRDefault="00CC2E2A" w:rsidP="009A73DE">
      <w:pPr>
        <w:spacing w:after="120" w:line="240" w:lineRule="auto"/>
        <w:jc w:val="both"/>
      </w:pPr>
      <w:r w:rsidRPr="009F0D2B">
        <w:t>«</w:t>
      </w:r>
      <w:r w:rsidR="00B7231A">
        <w:t> </w:t>
      </w:r>
      <w:hyperlink r:id="rId22" w:history="1">
        <w:r w:rsidRPr="00A66D91">
          <w:rPr>
            <w:rStyle w:val="Hyperlien"/>
            <w:bCs/>
            <w:i/>
            <w:iCs/>
          </w:rPr>
          <w:t>La prime au travail</w:t>
        </w:r>
        <w:r w:rsidR="00B7231A">
          <w:rPr>
            <w:rStyle w:val="Hyperlien"/>
          </w:rPr>
          <w:t> </w:t>
        </w:r>
      </w:hyperlink>
      <w:r w:rsidRPr="009F0D2B">
        <w:t>» est une mesure pour aider concrètement les travailleurs. Revenu</w:t>
      </w:r>
      <w:r w:rsidR="00D8599D">
        <w:t> </w:t>
      </w:r>
      <w:r w:rsidRPr="009F0D2B">
        <w:t xml:space="preserve">Québec pourra, à certaines conditions, verser </w:t>
      </w:r>
      <w:hyperlink r:id="rId23" w:history="1">
        <w:r w:rsidRPr="008902F5">
          <w:rPr>
            <w:rStyle w:val="Hyperlien"/>
            <w:i/>
            <w:iCs/>
          </w:rPr>
          <w:t>la prime au travail</w:t>
        </w:r>
        <w:r w:rsidRPr="008902F5">
          <w:rPr>
            <w:rStyle w:val="Hyperlien"/>
          </w:rPr>
          <w:t xml:space="preserve"> par anticipatio</w:t>
        </w:r>
        <w:r w:rsidR="008902F5" w:rsidRPr="008902F5">
          <w:rPr>
            <w:rStyle w:val="Hyperlien"/>
          </w:rPr>
          <w:t>n</w:t>
        </w:r>
        <w:r w:rsidRPr="008902F5">
          <w:rPr>
            <w:rStyle w:val="Hyperlien"/>
          </w:rPr>
          <w:t>.</w:t>
        </w:r>
      </w:hyperlink>
      <w:r w:rsidRPr="009F0D2B">
        <w:t xml:space="preserve"> </w:t>
      </w:r>
    </w:p>
    <w:p w14:paraId="63C103AA" w14:textId="6DAF6C24" w:rsidR="00CC2E2A" w:rsidRDefault="00CC2E2A" w:rsidP="009A73DE">
      <w:pPr>
        <w:spacing w:before="120" w:after="120" w:line="240" w:lineRule="auto"/>
        <w:jc w:val="both"/>
      </w:pPr>
      <w:r w:rsidRPr="009F0D2B">
        <w:t>Pour les joindre, composez le 418-659-6299.</w:t>
      </w:r>
    </w:p>
    <w:p w14:paraId="4C21682B" w14:textId="77777777" w:rsidR="00F36640" w:rsidRDefault="00F36640" w:rsidP="009A73DE">
      <w:pPr>
        <w:spacing w:before="120" w:after="120" w:line="240" w:lineRule="auto"/>
        <w:jc w:val="both"/>
      </w:pPr>
    </w:p>
    <w:p w14:paraId="610333FF" w14:textId="77777777" w:rsidR="00F36640" w:rsidRPr="009F0D2B" w:rsidRDefault="00F36640" w:rsidP="009A73DE">
      <w:pPr>
        <w:spacing w:before="120" w:after="120" w:line="240" w:lineRule="auto"/>
        <w:jc w:val="both"/>
      </w:pPr>
    </w:p>
    <w:p w14:paraId="63C103AB" w14:textId="27EFD2C6" w:rsidR="00CC2E2A" w:rsidRDefault="00820B9E" w:rsidP="00F36640">
      <w:pPr>
        <w:pStyle w:val="Titre1"/>
        <w:numPr>
          <w:ilvl w:val="0"/>
          <w:numId w:val="39"/>
        </w:numPr>
        <w:spacing w:line="240" w:lineRule="auto"/>
        <w:jc w:val="both"/>
      </w:pPr>
      <w:bookmarkStart w:id="234" w:name="_Toc165643487"/>
      <w:r>
        <w:rPr>
          <w:rFonts w:cs="Calibri"/>
          <w:noProof/>
          <w:color w:val="000000"/>
        </w:rPr>
        <w:drawing>
          <wp:anchor distT="0" distB="0" distL="114300" distR="114300" simplePos="0" relativeHeight="251658245" behindDoc="0" locked="0" layoutInCell="1" allowOverlap="1" wp14:anchorId="0083D7CC" wp14:editId="56C2C332">
            <wp:simplePos x="0" y="0"/>
            <wp:positionH relativeFrom="column">
              <wp:posOffset>5591175</wp:posOffset>
            </wp:positionH>
            <wp:positionV relativeFrom="paragraph">
              <wp:posOffset>187960</wp:posOffset>
            </wp:positionV>
            <wp:extent cx="828675" cy="609600"/>
            <wp:effectExtent l="0" t="0" r="0" b="0"/>
            <wp:wrapNone/>
            <wp:docPr id="17" name="Picture 17" descr="Commentaire importa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que 14" descr="Commentaire important avec un remplissage uni"/>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0" y="0"/>
                      <a:ext cx="828675" cy="609600"/>
                    </a:xfrm>
                    <a:prstGeom prst="rect">
                      <a:avLst/>
                    </a:prstGeom>
                  </pic:spPr>
                </pic:pic>
              </a:graphicData>
            </a:graphic>
            <wp14:sizeRelH relativeFrom="margin">
              <wp14:pctWidth>0</wp14:pctWidth>
            </wp14:sizeRelH>
            <wp14:sizeRelV relativeFrom="margin">
              <wp14:pctHeight>0</wp14:pctHeight>
            </wp14:sizeRelV>
          </wp:anchor>
        </w:drawing>
      </w:r>
      <w:r w:rsidR="00CC2E2A">
        <w:t>PAIEMENT</w:t>
      </w:r>
      <w:bookmarkEnd w:id="234"/>
    </w:p>
    <w:bookmarkStart w:id="235" w:name="_Toc381100005"/>
    <w:bookmarkStart w:id="236" w:name="_Toc381100146"/>
    <w:bookmarkStart w:id="237" w:name="_Toc381100281"/>
    <w:p w14:paraId="63C103B0" w14:textId="305E750A" w:rsidR="00CC2E2A" w:rsidRDefault="002008BD" w:rsidP="009A73DE">
      <w:pPr>
        <w:spacing w:before="120" w:line="240" w:lineRule="auto"/>
        <w:jc w:val="both"/>
      </w:pPr>
      <w:r>
        <w:rPr>
          <w:noProof/>
        </w:rPr>
        <w:lastRenderedPageBreak/>
        <mc:AlternateContent>
          <mc:Choice Requires="wps">
            <w:drawing>
              <wp:anchor distT="0" distB="0" distL="114300" distR="114300" simplePos="0" relativeHeight="251658242" behindDoc="1" locked="0" layoutInCell="1" allowOverlap="1" wp14:anchorId="304D3168" wp14:editId="56795F51">
                <wp:simplePos x="0" y="0"/>
                <wp:positionH relativeFrom="margin">
                  <wp:align>center</wp:align>
                </wp:positionH>
                <wp:positionV relativeFrom="paragraph">
                  <wp:posOffset>170992</wp:posOffset>
                </wp:positionV>
                <wp:extent cx="5140325" cy="1460665"/>
                <wp:effectExtent l="0" t="0" r="22225" b="25400"/>
                <wp:wrapNone/>
                <wp:docPr id="16" name="Rectangle: Rounded Corners 16"/>
                <wp:cNvGraphicFramePr/>
                <a:graphic xmlns:a="http://schemas.openxmlformats.org/drawingml/2006/main">
                  <a:graphicData uri="http://schemas.microsoft.com/office/word/2010/wordprocessingShape">
                    <wps:wsp>
                      <wps:cNvSpPr/>
                      <wps:spPr>
                        <a:xfrm>
                          <a:off x="0" y="0"/>
                          <a:ext cx="5140325" cy="1460665"/>
                        </a:xfrm>
                        <a:prstGeom prst="roundRect">
                          <a:avLst/>
                        </a:prstGeom>
                        <a:solidFill>
                          <a:schemeClr val="bg1">
                            <a:alpha val="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2D68B" w14:textId="66D06F23" w:rsidR="006D32AA" w:rsidRPr="00820B9E" w:rsidRDefault="006D32AA" w:rsidP="00820B9E">
                            <w:pPr>
                              <w:spacing w:after="120"/>
                              <w:jc w:val="both"/>
                              <w:rPr>
                                <w:bCs/>
                                <w:color w:val="000000" w:themeColor="text1"/>
                              </w:rPr>
                            </w:pPr>
                            <w:r w:rsidRPr="00820B9E">
                              <w:rPr>
                                <w:bCs/>
                                <w:color w:val="000000" w:themeColor="text1"/>
                              </w:rPr>
                              <w:t>Le Centre de services scolaire des Découvreurs exige une contribution financière des parents</w:t>
                            </w:r>
                            <w:r w:rsidR="007B14AC">
                              <w:rPr>
                                <w:bCs/>
                                <w:color w:val="000000" w:themeColor="text1"/>
                              </w:rPr>
                              <w:t xml:space="preserve"> </w:t>
                            </w:r>
                            <w:r w:rsidRPr="00820B9E">
                              <w:rPr>
                                <w:bCs/>
                                <w:color w:val="000000" w:themeColor="text1"/>
                              </w:rPr>
                              <w:t>utilisateurs en vertu de l’article</w:t>
                            </w:r>
                            <w:r w:rsidR="007B14AC">
                              <w:rPr>
                                <w:bCs/>
                                <w:color w:val="000000" w:themeColor="text1"/>
                              </w:rPr>
                              <w:t> </w:t>
                            </w:r>
                            <w:r w:rsidRPr="00820B9E">
                              <w:rPr>
                                <w:bCs/>
                                <w:color w:val="000000" w:themeColor="text1"/>
                              </w:rPr>
                              <w:t>258 de la</w:t>
                            </w:r>
                            <w:r w:rsidRPr="007B14AC">
                              <w:rPr>
                                <w:bCs/>
                                <w:i/>
                                <w:iCs/>
                                <w:color w:val="000000" w:themeColor="text1"/>
                              </w:rPr>
                              <w:t xml:space="preserve"> Loi sur l’instruction publique</w:t>
                            </w:r>
                            <w:r w:rsidRPr="00820B9E">
                              <w:rPr>
                                <w:bCs/>
                                <w:color w:val="000000" w:themeColor="text1"/>
                              </w:rPr>
                              <w:t>. Aussi, l’école n’est pas tenue de dispenser ces services si les frais de garde ne sont pas acquittés dans les délais prévus. En référence aux règles de tarification, tout paiement doit être effectué avant l’utilisation du service (voir le calendrier de paiement</w:t>
                            </w:r>
                            <w:r w:rsidR="0083668E">
                              <w:rPr>
                                <w:bCs/>
                                <w:color w:val="000000" w:themeColor="text1"/>
                              </w:rPr>
                              <w:t xml:space="preserve"> en annexe</w:t>
                            </w:r>
                            <w:r w:rsidRPr="00820B9E">
                              <w:rPr>
                                <w:bCs/>
                                <w:color w:val="000000" w:themeColor="text1"/>
                              </w:rPr>
                              <w:t>).</w:t>
                            </w:r>
                          </w:p>
                          <w:p w14:paraId="5ADA3026" w14:textId="3B485ACC" w:rsidR="00FA5802" w:rsidRPr="004E0119" w:rsidRDefault="00FA5802" w:rsidP="004E0119">
                            <w:pPr>
                              <w:spacing w:after="120"/>
                              <w:jc w:val="both"/>
                              <w:rPr>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4D3168" id="Rectangle: Rounded Corners 16" o:spid="_x0000_s1029" style="position:absolute;left:0;text-align:left;margin-left:0;margin-top:13.45pt;width:404.75pt;height:115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" fillcolor="white [3212]" strokecolor="black [3213]" strokeweight="1.5pt">
                <v:fill opacity="0"/>
                <v:textbox>
                  <w:txbxContent>
                    <w:p w14:paraId="0692D68B" w14:textId="66D06F23" w:rsidR="006D32AA" w:rsidRPr="00820B9E" w:rsidRDefault="006D32AA" w:rsidP="00820B9E">
                      <w:pPr>
                        <w:spacing w:after="120"/>
                        <w:jc w:val="both"/>
                        <w:rPr>
                          <w:bCs/>
                          <w:color w:val="000000" w:themeColor="text1"/>
                        </w:rPr>
                      </w:pPr>
                      <w:r w:rsidRPr="00820B9E">
                        <w:rPr>
                          <w:bCs/>
                          <w:color w:val="000000" w:themeColor="text1"/>
                        </w:rPr>
                        <w:t>Le Centre de services scolaire des Découvreurs exige une contribution financière des parents</w:t>
                      </w:r>
                      <w:r w:rsidR="007B14AC">
                        <w:rPr>
                          <w:bCs/>
                          <w:color w:val="000000" w:themeColor="text1"/>
                        </w:rPr>
                        <w:t xml:space="preserve"> </w:t>
                      </w:r>
                      <w:r w:rsidRPr="00820B9E">
                        <w:rPr>
                          <w:bCs/>
                          <w:color w:val="000000" w:themeColor="text1"/>
                        </w:rPr>
                        <w:t>utilisateurs en vertu de l’article</w:t>
                      </w:r>
                      <w:r w:rsidR="007B14AC">
                        <w:rPr>
                          <w:bCs/>
                          <w:color w:val="000000" w:themeColor="text1"/>
                        </w:rPr>
                        <w:t> </w:t>
                      </w:r>
                      <w:r w:rsidRPr="00820B9E">
                        <w:rPr>
                          <w:bCs/>
                          <w:color w:val="000000" w:themeColor="text1"/>
                        </w:rPr>
                        <w:t>258 de la</w:t>
                      </w:r>
                      <w:r w:rsidRPr="007B14AC">
                        <w:rPr>
                          <w:bCs/>
                          <w:i/>
                          <w:iCs/>
                          <w:color w:val="000000" w:themeColor="text1"/>
                        </w:rPr>
                        <w:t xml:space="preserve"> Loi sur l’instruction publique</w:t>
                      </w:r>
                      <w:r w:rsidRPr="00820B9E">
                        <w:rPr>
                          <w:bCs/>
                          <w:color w:val="000000" w:themeColor="text1"/>
                        </w:rPr>
                        <w:t>. Aussi, l’école n’est pas tenue de dispenser ces services si les frais de garde ne sont pas acquittés dans les délais prévus. En référence aux règles de tarification, tout paiement doit être effectué avant l’utilisation du service (voir le calendrier de paiement</w:t>
                      </w:r>
                      <w:r w:rsidR="0083668E">
                        <w:rPr>
                          <w:bCs/>
                          <w:color w:val="000000" w:themeColor="text1"/>
                        </w:rPr>
                        <w:t xml:space="preserve"> en annexe</w:t>
                      </w:r>
                      <w:r w:rsidRPr="00820B9E">
                        <w:rPr>
                          <w:bCs/>
                          <w:color w:val="000000" w:themeColor="text1"/>
                        </w:rPr>
                        <w:t>).</w:t>
                      </w:r>
                    </w:p>
                    <w:p w14:paraId="5ADA3026" w14:textId="3B485ACC" w:rsidR="00FA5802" w:rsidRPr="004E0119" w:rsidRDefault="00FA5802" w:rsidP="004E0119">
                      <w:pPr>
                        <w:spacing w:after="120"/>
                        <w:jc w:val="both"/>
                        <w:rPr>
                          <w:bCs/>
                          <w:color w:val="000000" w:themeColor="text1"/>
                        </w:rPr>
                      </w:pPr>
                    </w:p>
                  </w:txbxContent>
                </v:textbox>
                <w10:wrap anchorx="margin"/>
              </v:roundrect>
            </w:pict>
          </mc:Fallback>
        </mc:AlternateContent>
      </w:r>
    </w:p>
    <w:p w14:paraId="59F64997" w14:textId="33541A40" w:rsidR="00477742" w:rsidRDefault="00477742" w:rsidP="009A73DE">
      <w:pPr>
        <w:spacing w:before="120" w:line="240" w:lineRule="auto"/>
        <w:jc w:val="both"/>
      </w:pPr>
    </w:p>
    <w:p w14:paraId="7D534879" w14:textId="77777777" w:rsidR="006E71B7" w:rsidRDefault="006E71B7" w:rsidP="009A73DE">
      <w:pPr>
        <w:jc w:val="both"/>
      </w:pPr>
    </w:p>
    <w:p w14:paraId="259B6507" w14:textId="77777777" w:rsidR="00F36640" w:rsidRDefault="00F36640" w:rsidP="009A73DE">
      <w:pPr>
        <w:jc w:val="both"/>
      </w:pPr>
    </w:p>
    <w:p w14:paraId="1A5B223A" w14:textId="77777777" w:rsidR="00F36640" w:rsidRDefault="00F36640" w:rsidP="009A73DE">
      <w:pPr>
        <w:jc w:val="both"/>
      </w:pPr>
    </w:p>
    <w:p w14:paraId="75FF572F" w14:textId="77777777" w:rsidR="00F36640" w:rsidRDefault="00F36640" w:rsidP="009A73DE">
      <w:pPr>
        <w:jc w:val="both"/>
      </w:pPr>
    </w:p>
    <w:p w14:paraId="63C103B1" w14:textId="353CBBDA" w:rsidR="00CC2E2A" w:rsidRPr="007A0173" w:rsidRDefault="00CC2E2A" w:rsidP="009A73DE">
      <w:pPr>
        <w:jc w:val="both"/>
        <w:rPr>
          <w:color w:val="00B0F0"/>
        </w:rPr>
      </w:pPr>
      <w:r w:rsidRPr="009F0D2B">
        <w:t xml:space="preserve">Un calendrier de paiement est fourni aux parents en début </w:t>
      </w:r>
      <w:r w:rsidRPr="006D32AA">
        <w:rPr>
          <w:bCs/>
          <w:color w:val="000000" w:themeColor="text1"/>
        </w:rPr>
        <w:t>d’année pour qu’ils acquittent les frais de garde en fonction du calendrier scolair</w:t>
      </w:r>
      <w:r w:rsidR="00030D31" w:rsidRPr="006D32AA">
        <w:rPr>
          <w:bCs/>
          <w:color w:val="000000" w:themeColor="text1"/>
        </w:rPr>
        <w:t>e</w:t>
      </w:r>
      <w:r w:rsidRPr="006D32AA">
        <w:rPr>
          <w:bCs/>
          <w:color w:val="000000" w:themeColor="text1"/>
        </w:rPr>
        <w:t>. En plus</w:t>
      </w:r>
      <w:r w:rsidRPr="009F0D2B">
        <w:t xml:space="preserve"> du paiement des frais de garde, les parents doivent aussi considérer s’il y a lieu d’ajouter un montant pour :</w:t>
      </w:r>
    </w:p>
    <w:p w14:paraId="27B7BBD0" w14:textId="0DD25E83" w:rsidR="007A0173" w:rsidRPr="00F748E6" w:rsidRDefault="007A0173" w:rsidP="007201B8">
      <w:pPr>
        <w:numPr>
          <w:ilvl w:val="0"/>
          <w:numId w:val="1"/>
        </w:numPr>
        <w:shd w:val="clear" w:color="auto" w:fill="FFFFFF" w:themeFill="background1"/>
        <w:tabs>
          <w:tab w:val="left" w:pos="284"/>
          <w:tab w:val="left" w:pos="1834"/>
          <w:tab w:val="left" w:pos="3261"/>
        </w:tabs>
        <w:spacing w:before="0" w:after="0" w:line="240" w:lineRule="auto"/>
        <w:ind w:left="1484" w:firstLine="0"/>
        <w:jc w:val="both"/>
      </w:pPr>
      <w:r w:rsidRPr="00F748E6">
        <w:t>Les journées pédagogiques;</w:t>
      </w:r>
    </w:p>
    <w:p w14:paraId="5F63D6F2" w14:textId="0D8B1206" w:rsidR="007A0173" w:rsidRPr="00F36640" w:rsidRDefault="007A0173" w:rsidP="750C4DB0">
      <w:pPr>
        <w:numPr>
          <w:ilvl w:val="0"/>
          <w:numId w:val="1"/>
        </w:numPr>
        <w:shd w:val="clear" w:color="auto" w:fill="FFFFFF" w:themeFill="background1"/>
        <w:tabs>
          <w:tab w:val="left" w:pos="284"/>
          <w:tab w:val="left" w:pos="1834"/>
          <w:tab w:val="left" w:pos="3261"/>
        </w:tabs>
        <w:spacing w:before="0" w:after="0" w:line="240" w:lineRule="auto"/>
        <w:ind w:left="1484" w:firstLine="0"/>
        <w:jc w:val="both"/>
      </w:pPr>
      <w:r w:rsidRPr="00F36640">
        <w:t>Les journées hors calendrier;</w:t>
      </w:r>
    </w:p>
    <w:p w14:paraId="18E7176C" w14:textId="31EB62D3" w:rsidR="007A0173" w:rsidRPr="00F748E6" w:rsidRDefault="007A0173" w:rsidP="007201B8">
      <w:pPr>
        <w:numPr>
          <w:ilvl w:val="0"/>
          <w:numId w:val="1"/>
        </w:numPr>
        <w:shd w:val="clear" w:color="auto" w:fill="FFFFFF" w:themeFill="background1"/>
        <w:tabs>
          <w:tab w:val="left" w:pos="284"/>
          <w:tab w:val="left" w:pos="1834"/>
          <w:tab w:val="left" w:pos="3261"/>
        </w:tabs>
        <w:spacing w:before="0" w:after="0" w:line="240" w:lineRule="auto"/>
        <w:ind w:left="1484" w:firstLine="0"/>
        <w:jc w:val="both"/>
      </w:pPr>
      <w:r w:rsidRPr="00F748E6">
        <w:t>Les journées de la semaine de relâche;</w:t>
      </w:r>
    </w:p>
    <w:p w14:paraId="63C103B2" w14:textId="2741EB7D" w:rsidR="00CC2E2A" w:rsidRPr="009F0D2B" w:rsidRDefault="007A0173" w:rsidP="007201B8">
      <w:pPr>
        <w:numPr>
          <w:ilvl w:val="0"/>
          <w:numId w:val="1"/>
        </w:numPr>
        <w:tabs>
          <w:tab w:val="left" w:pos="284"/>
          <w:tab w:val="left" w:pos="1834"/>
        </w:tabs>
        <w:spacing w:before="0" w:after="0" w:line="240" w:lineRule="auto"/>
        <w:ind w:left="1484" w:firstLine="0"/>
        <w:jc w:val="both"/>
      </w:pPr>
      <w:r w:rsidRPr="009F0D2B">
        <w:t>Le</w:t>
      </w:r>
      <w:r w:rsidR="00CC2E2A" w:rsidRPr="009F0D2B">
        <w:t xml:space="preserve"> coût des repas; </w:t>
      </w:r>
    </w:p>
    <w:p w14:paraId="63C103B3" w14:textId="73817FE0" w:rsidR="00CC2E2A" w:rsidRPr="009F0D2B" w:rsidRDefault="007A0173" w:rsidP="007201B8">
      <w:pPr>
        <w:numPr>
          <w:ilvl w:val="0"/>
          <w:numId w:val="1"/>
        </w:numPr>
        <w:tabs>
          <w:tab w:val="left" w:pos="284"/>
          <w:tab w:val="left" w:pos="1834"/>
        </w:tabs>
        <w:spacing w:before="0" w:after="0" w:line="240" w:lineRule="auto"/>
        <w:ind w:left="1484" w:firstLine="0"/>
        <w:jc w:val="both"/>
      </w:pPr>
      <w:r w:rsidRPr="009F0D2B">
        <w:t>Le</w:t>
      </w:r>
      <w:r w:rsidR="00CC2E2A" w:rsidRPr="009F0D2B">
        <w:t xml:space="preserve"> coût des activités et des sorties;</w:t>
      </w:r>
    </w:p>
    <w:p w14:paraId="63C103B4" w14:textId="6D0F9108" w:rsidR="00CC2E2A" w:rsidRPr="009F0D2B" w:rsidRDefault="007A0173" w:rsidP="007201B8">
      <w:pPr>
        <w:numPr>
          <w:ilvl w:val="0"/>
          <w:numId w:val="1"/>
        </w:numPr>
        <w:tabs>
          <w:tab w:val="left" w:pos="284"/>
          <w:tab w:val="left" w:pos="709"/>
          <w:tab w:val="left" w:pos="1834"/>
        </w:tabs>
        <w:spacing w:before="0" w:line="240" w:lineRule="auto"/>
        <w:ind w:left="1484" w:firstLine="0"/>
        <w:jc w:val="both"/>
      </w:pPr>
      <w:r w:rsidRPr="009F0D2B">
        <w:t>Le</w:t>
      </w:r>
      <w:r w:rsidR="00CC2E2A" w:rsidRPr="009F0D2B">
        <w:t xml:space="preserve"> coût des pénalités.</w:t>
      </w:r>
    </w:p>
    <w:p w14:paraId="63C103B6" w14:textId="50ECE6E9" w:rsidR="00CC2E2A" w:rsidRPr="009F0D2B" w:rsidRDefault="004578C5" w:rsidP="009A73DE">
      <w:pPr>
        <w:spacing w:before="120" w:after="120" w:line="240" w:lineRule="auto"/>
        <w:jc w:val="both"/>
      </w:pPr>
      <w:r>
        <w:t>Le Centre de services</w:t>
      </w:r>
      <w:r w:rsidR="00CC2E2A" w:rsidRPr="009F0D2B">
        <w:t xml:space="preserve"> scolaire des Découvreurs offre également la possibilité d’effectuer, par le biais d’</w:t>
      </w:r>
      <w:hyperlink r:id="rId24" w:history="1">
        <w:r w:rsidR="00CC2E2A" w:rsidRPr="001E75AA">
          <w:rPr>
            <w:b/>
          </w:rPr>
          <w:t>Internet</w:t>
        </w:r>
      </w:hyperlink>
      <w:r w:rsidR="00CC2E2A" w:rsidRPr="009F0D2B">
        <w:t>, le paiement des frais du service de garde.</w:t>
      </w:r>
      <w:r w:rsidR="00586CF4">
        <w:t xml:space="preserve"> </w:t>
      </w:r>
      <w:r w:rsidR="001E75AA">
        <w:t>Vous</w:t>
      </w:r>
      <w:r w:rsidR="00586CF4">
        <w:t xml:space="preserve"> pouvez consulter le document </w:t>
      </w:r>
      <w:r w:rsidR="001E75AA">
        <w:t xml:space="preserve">explicatif sur le site </w:t>
      </w:r>
      <w:r w:rsidR="00CE3C70">
        <w:t>I</w:t>
      </w:r>
      <w:r w:rsidR="001E75AA">
        <w:t xml:space="preserve">nternet </w:t>
      </w:r>
      <w:r>
        <w:t>du Centre de services</w:t>
      </w:r>
      <w:r w:rsidRPr="009F0D2B">
        <w:t xml:space="preserve"> scolaire des Découvreurs</w:t>
      </w:r>
      <w:r w:rsidR="003B7E48">
        <w:t> </w:t>
      </w:r>
      <w:r w:rsidR="001E75AA">
        <w:t>:</w:t>
      </w:r>
      <w:r w:rsidR="001E75AA" w:rsidRPr="001E75AA">
        <w:rPr>
          <w:rFonts w:cstheme="minorHAnsi"/>
        </w:rPr>
        <w:t xml:space="preserve"> </w:t>
      </w:r>
      <w:hyperlink r:id="rId25" w:history="1">
        <w:r w:rsidR="003614BF" w:rsidRPr="0086384F">
          <w:rPr>
            <w:rStyle w:val="Hyperlien"/>
          </w:rPr>
          <w:t>SDG-Paiement-internet.pdf (gouv.qc.ca)</w:t>
        </w:r>
      </w:hyperlink>
      <w:r w:rsidR="001E75AA" w:rsidRPr="0086384F">
        <w:rPr>
          <w:rFonts w:cstheme="minorHAnsi"/>
        </w:rPr>
        <w:t>.</w:t>
      </w:r>
    </w:p>
    <w:p w14:paraId="3D35E1DB" w14:textId="16C68851" w:rsidR="00B56560" w:rsidRPr="00B941CD" w:rsidRDefault="00CC2E2A" w:rsidP="009A73DE">
      <w:pPr>
        <w:spacing w:before="120" w:after="120" w:line="240" w:lineRule="auto"/>
        <w:jc w:val="both"/>
      </w:pPr>
      <w:r w:rsidRPr="009F0D2B">
        <w:t>Les institutions financières qui offrent ce service sont : Banque Nationale, Caisse populaire Desjardins, Banque Royale, Banque Laurentienne, Banque Toronto Dominion, Banque Nouvelle-Écosse, Banque de Montréal</w:t>
      </w:r>
      <w:r w:rsidR="00B941CD">
        <w:t xml:space="preserve">, </w:t>
      </w:r>
      <w:r w:rsidR="00B941CD" w:rsidRPr="00F748E6">
        <w:t>Banque CIBC</w:t>
      </w:r>
      <w:r w:rsidRPr="00F748E6">
        <w:t>.</w:t>
      </w:r>
    </w:p>
    <w:p w14:paraId="63C103B8" w14:textId="1AD7BBF7" w:rsidR="00CC2E2A" w:rsidRPr="009F0D2B" w:rsidRDefault="00CC2E2A" w:rsidP="009A73DE">
      <w:pPr>
        <w:spacing w:before="120" w:after="120" w:line="240" w:lineRule="auto"/>
        <w:jc w:val="both"/>
      </w:pPr>
      <w:r w:rsidRPr="009F0D2B">
        <w:t>Pour effectuer votre paiement par Internet, vous devez obtenir le numéro à 18</w:t>
      </w:r>
      <w:r w:rsidR="00DE4E80">
        <w:t> </w:t>
      </w:r>
      <w:r w:rsidRPr="009F0D2B">
        <w:t>chiffres qui s’imprime sur votre état de compte. Vous devez saisir ce numéro à chaque paiement, même si ce numéro demeure le même tant que votre enfant fréquente ce service de garde.</w:t>
      </w:r>
    </w:p>
    <w:p w14:paraId="63C103B9" w14:textId="2569B9A7" w:rsidR="00CC2E2A" w:rsidRDefault="00CC2E2A" w:rsidP="009A73DE">
      <w:pPr>
        <w:spacing w:before="120" w:after="120" w:line="240" w:lineRule="auto"/>
        <w:jc w:val="both"/>
      </w:pPr>
      <w:r w:rsidRPr="009F0D2B">
        <w:t xml:space="preserve">Ce numéro est </w:t>
      </w:r>
      <w:r w:rsidRPr="009F0D2B">
        <w:rPr>
          <w:u w:val="single"/>
        </w:rPr>
        <w:t>unique à un parent, à un enfant et à un service de garde</w:t>
      </w:r>
      <w:r w:rsidRPr="009F0D2B">
        <w:t>. Conséquemment, il est très important, si votre enfant change de service de garde, d’utiliser le numéro qui s’imprimera sur le nouvel état de compte.</w:t>
      </w:r>
    </w:p>
    <w:p w14:paraId="63C103BA" w14:textId="6B58E8E9" w:rsidR="00CC2E2A" w:rsidRDefault="00CC2E2A" w:rsidP="009A73DE">
      <w:pPr>
        <w:spacing w:before="120" w:after="120" w:line="240" w:lineRule="auto"/>
        <w:jc w:val="both"/>
      </w:pPr>
      <w:r w:rsidRPr="009F0D2B">
        <w:t xml:space="preserve">Les </w:t>
      </w:r>
      <w:r w:rsidRPr="009F0D2B">
        <w:rPr>
          <w:b/>
        </w:rPr>
        <w:t>paiements en espèces</w:t>
      </w:r>
      <w:r w:rsidRPr="009F0D2B">
        <w:t xml:space="preserve"> doivent être faits par une personne adulte directement au technicien(ne) du service de garde qui comptera l’argent en présence du payeur. Un reçu pourra être </w:t>
      </w:r>
      <w:r w:rsidR="0082437A">
        <w:t>re</w:t>
      </w:r>
      <w:r w:rsidRPr="009F0D2B">
        <w:t>mis au nom de la personne qui effectue le paiement.</w:t>
      </w:r>
    </w:p>
    <w:p w14:paraId="47994FE0" w14:textId="46F75E91" w:rsidR="00B941CD" w:rsidRDefault="00B941CD" w:rsidP="009A73DE">
      <w:pPr>
        <w:spacing w:before="120" w:after="120" w:line="240" w:lineRule="auto"/>
        <w:jc w:val="both"/>
      </w:pPr>
      <w:r w:rsidRPr="009F0D2B">
        <w:rPr>
          <w:b/>
        </w:rPr>
        <w:t>Les chèques ou mandats-poste</w:t>
      </w:r>
      <w:r w:rsidRPr="009F0D2B">
        <w:t xml:space="preserve"> doivent être émis au nom </w:t>
      </w:r>
      <w:r w:rsidR="004578C5">
        <w:t xml:space="preserve">du </w:t>
      </w:r>
      <w:r w:rsidR="004578C5" w:rsidRPr="004578C5">
        <w:rPr>
          <w:caps/>
        </w:rPr>
        <w:t>Centre de services scolaire des Découvreurs</w:t>
      </w:r>
      <w:r w:rsidR="005C2EBA">
        <w:t xml:space="preserve"> et le nom de votre enfant doit y être inscrit.</w:t>
      </w:r>
    </w:p>
    <w:p w14:paraId="1AF3BE0A" w14:textId="77777777" w:rsidR="004F5717" w:rsidRPr="009F0D2B" w:rsidRDefault="004F5717" w:rsidP="009A73DE">
      <w:pPr>
        <w:spacing w:before="120" w:after="120" w:line="240" w:lineRule="auto"/>
        <w:jc w:val="both"/>
      </w:pPr>
    </w:p>
    <w:p w14:paraId="63C103BB" w14:textId="77777777" w:rsidR="00CC2E2A" w:rsidRPr="009F0D2B" w:rsidRDefault="00CC2E2A" w:rsidP="00F36640">
      <w:pPr>
        <w:pStyle w:val="Titre1"/>
        <w:numPr>
          <w:ilvl w:val="0"/>
          <w:numId w:val="39"/>
        </w:numPr>
        <w:spacing w:line="240" w:lineRule="auto"/>
        <w:jc w:val="both"/>
      </w:pPr>
      <w:bookmarkStart w:id="238" w:name="_Toc381626077"/>
      <w:bookmarkStart w:id="239" w:name="_Toc165643488"/>
      <w:bookmarkEnd w:id="235"/>
      <w:bookmarkEnd w:id="236"/>
      <w:bookmarkEnd w:id="237"/>
      <w:r w:rsidRPr="009F0D2B">
        <w:t>ÉTAT DE COMPTE</w:t>
      </w:r>
      <w:bookmarkEnd w:id="238"/>
      <w:bookmarkEnd w:id="239"/>
    </w:p>
    <w:p w14:paraId="52F24B9F" w14:textId="785566E0" w:rsidR="004F5717" w:rsidRPr="009F0D2B" w:rsidRDefault="00CC2E2A" w:rsidP="009A73DE">
      <w:pPr>
        <w:spacing w:before="120" w:after="120" w:line="240" w:lineRule="auto"/>
        <w:jc w:val="both"/>
      </w:pPr>
      <w:r w:rsidRPr="009F0D2B">
        <w:t>Ce document est acheminé aux parents</w:t>
      </w:r>
      <w:r w:rsidR="0081303F">
        <w:t xml:space="preserve"> et/ou disponible sur le Portail parents</w:t>
      </w:r>
      <w:r w:rsidRPr="009F0D2B">
        <w:t>. La fréquence d</w:t>
      </w:r>
      <w:r w:rsidR="00333D7B">
        <w:t>’</w:t>
      </w:r>
      <w:r w:rsidRPr="009F0D2B">
        <w:t xml:space="preserve">émission des états de compte est </w:t>
      </w:r>
      <w:r w:rsidR="00C540AF">
        <w:t>1 x par mois au début de celui-ci.</w:t>
      </w:r>
    </w:p>
    <w:p w14:paraId="63C103BD" w14:textId="5EC07B75" w:rsidR="00CC2E2A" w:rsidRPr="009F0D2B" w:rsidRDefault="00CC2E2A" w:rsidP="00F36640">
      <w:pPr>
        <w:pStyle w:val="Titre1"/>
        <w:numPr>
          <w:ilvl w:val="0"/>
          <w:numId w:val="39"/>
        </w:numPr>
        <w:spacing w:line="240" w:lineRule="auto"/>
        <w:jc w:val="both"/>
      </w:pPr>
      <w:bookmarkStart w:id="240" w:name="_Toc381626078"/>
      <w:bookmarkStart w:id="241" w:name="_Toc381100006"/>
      <w:bookmarkStart w:id="242" w:name="_Toc381100147"/>
      <w:bookmarkStart w:id="243" w:name="_Toc381100282"/>
      <w:bookmarkStart w:id="244" w:name="_Toc165643489"/>
      <w:bookmarkStart w:id="245" w:name="_Toc381100007"/>
      <w:bookmarkStart w:id="246" w:name="_Toc381100148"/>
      <w:bookmarkStart w:id="247" w:name="_Toc381100283"/>
      <w:r w:rsidRPr="009F0D2B">
        <w:t>AVIS DE CESSATION DE SERVICE</w:t>
      </w:r>
      <w:bookmarkEnd w:id="240"/>
      <w:bookmarkEnd w:id="241"/>
      <w:bookmarkEnd w:id="242"/>
      <w:bookmarkEnd w:id="243"/>
      <w:bookmarkEnd w:id="244"/>
    </w:p>
    <w:p w14:paraId="63C103BE" w14:textId="5491D15F" w:rsidR="00CC2E2A" w:rsidRDefault="00CC2E2A" w:rsidP="009A73DE">
      <w:pPr>
        <w:spacing w:before="120" w:after="120" w:line="240" w:lineRule="auto"/>
        <w:jc w:val="both"/>
      </w:pPr>
      <w:r w:rsidRPr="009F0D2B">
        <w:lastRenderedPageBreak/>
        <w:t xml:space="preserve">Pour faire suite à un premier avis soit le </w:t>
      </w:r>
      <w:r w:rsidRPr="009F0D2B">
        <w:rPr>
          <w:i/>
        </w:rPr>
        <w:t>Rappel concernant la perception des frais</w:t>
      </w:r>
      <w:r w:rsidRPr="009F0D2B">
        <w:t>, le parent qui néglige ou refuse de payer le solde perd, selon la procédure établ</w:t>
      </w:r>
      <w:r w:rsidR="008E57E1" w:rsidRPr="009F0D2B">
        <w:t xml:space="preserve">ie par </w:t>
      </w:r>
      <w:r w:rsidR="004578C5">
        <w:t>le Centre de services scolaire</w:t>
      </w:r>
      <w:r w:rsidR="008E57E1" w:rsidRPr="009F0D2B">
        <w:t xml:space="preserve">, </w:t>
      </w:r>
      <w:r w:rsidRPr="009F0D2B">
        <w:t>son droit d’utilisation du service de garde.</w:t>
      </w:r>
    </w:p>
    <w:p w14:paraId="791A04D9" w14:textId="77777777" w:rsidR="004F5717" w:rsidRPr="009F0D2B" w:rsidRDefault="004F5717" w:rsidP="009A73DE">
      <w:pPr>
        <w:spacing w:before="120" w:after="120" w:line="240" w:lineRule="auto"/>
        <w:jc w:val="both"/>
      </w:pPr>
    </w:p>
    <w:p w14:paraId="63C103BF" w14:textId="492B2627" w:rsidR="00CC2E2A" w:rsidRPr="009F0D2B" w:rsidRDefault="00CC2E2A" w:rsidP="00F36640">
      <w:pPr>
        <w:pStyle w:val="Titre1"/>
        <w:numPr>
          <w:ilvl w:val="0"/>
          <w:numId w:val="39"/>
        </w:numPr>
        <w:spacing w:line="240" w:lineRule="auto"/>
        <w:jc w:val="both"/>
      </w:pPr>
      <w:bookmarkStart w:id="248" w:name="_Toc381626079"/>
      <w:bookmarkStart w:id="249" w:name="_Toc165643490"/>
      <w:bookmarkStart w:id="250" w:name="_Toc381100008"/>
      <w:bookmarkStart w:id="251" w:name="_Toc381100149"/>
      <w:bookmarkStart w:id="252" w:name="_Toc381100284"/>
      <w:bookmarkEnd w:id="245"/>
      <w:bookmarkEnd w:id="246"/>
      <w:bookmarkEnd w:id="247"/>
      <w:r w:rsidRPr="009F0D2B">
        <w:t>MAUVAISES CRÉANCES</w:t>
      </w:r>
      <w:bookmarkEnd w:id="248"/>
      <w:bookmarkEnd w:id="249"/>
    </w:p>
    <w:p w14:paraId="76B81D81" w14:textId="5B12B923" w:rsidR="00E55EEC" w:rsidRDefault="00856459" w:rsidP="004F5717">
      <w:pPr>
        <w:jc w:val="both"/>
      </w:pPr>
      <w:bookmarkStart w:id="253" w:name="_Toc381626080"/>
      <w:bookmarkStart w:id="254" w:name="_Toc381100047"/>
      <w:bookmarkStart w:id="255" w:name="_Toc381100188"/>
      <w:bookmarkStart w:id="256" w:name="_Toc381100323"/>
      <w:bookmarkEnd w:id="250"/>
      <w:bookmarkEnd w:id="251"/>
      <w:bookmarkEnd w:id="252"/>
      <w:r w:rsidRPr="00856459">
        <w:t>L’école aura recours à une firme de recouvrement pour toute somme non perçue pour les services qu’elle a rendus</w:t>
      </w:r>
      <w:r w:rsidRPr="00E73C40">
        <w:t>.</w:t>
      </w:r>
    </w:p>
    <w:p w14:paraId="63C103C1" w14:textId="194D219B" w:rsidR="00CC2E2A" w:rsidRPr="009F0D2B" w:rsidRDefault="00CC2E2A" w:rsidP="00F36640">
      <w:pPr>
        <w:pStyle w:val="Titre1"/>
        <w:numPr>
          <w:ilvl w:val="0"/>
          <w:numId w:val="39"/>
        </w:numPr>
        <w:spacing w:line="240" w:lineRule="auto"/>
        <w:jc w:val="both"/>
      </w:pPr>
      <w:bookmarkStart w:id="257" w:name="_Toc165643491"/>
      <w:r w:rsidRPr="009F0D2B">
        <w:t>PÉNALITÉS</w:t>
      </w:r>
      <w:bookmarkEnd w:id="253"/>
      <w:bookmarkEnd w:id="257"/>
    </w:p>
    <w:tbl>
      <w:tblPr>
        <w:tblpPr w:leftFromText="141" w:rightFromText="141" w:vertAnchor="text" w:horzAnchor="margin" w:tblpY="156"/>
        <w:tblW w:w="0" w:type="auto"/>
        <w:tblLook w:val="04A0" w:firstRow="1" w:lastRow="0" w:firstColumn="1" w:lastColumn="0" w:noHBand="0" w:noVBand="1"/>
      </w:tblPr>
      <w:tblGrid>
        <w:gridCol w:w="7180"/>
        <w:gridCol w:w="2792"/>
      </w:tblGrid>
      <w:tr w:rsidR="00CC2E2A" w:rsidRPr="004653D9" w14:paraId="63C103C4" w14:textId="77777777" w:rsidTr="20384C09">
        <w:trPr>
          <w:trHeight w:val="284"/>
        </w:trPr>
        <w:tc>
          <w:tcPr>
            <w:tcW w:w="7180" w:type="dxa"/>
            <w:vAlign w:val="center"/>
          </w:tcPr>
          <w:p w14:paraId="63C103C2" w14:textId="77777777" w:rsidR="00CC2E2A" w:rsidRPr="00D11865" w:rsidRDefault="00CC2E2A" w:rsidP="007201B8">
            <w:pPr>
              <w:pStyle w:val="Titre2"/>
              <w:numPr>
                <w:ilvl w:val="0"/>
                <w:numId w:val="4"/>
              </w:numPr>
              <w:spacing w:line="240" w:lineRule="auto"/>
              <w:ind w:left="1134" w:hanging="283"/>
              <w:jc w:val="both"/>
              <w:rPr>
                <w:b/>
              </w:rPr>
            </w:pPr>
            <w:bookmarkStart w:id="258" w:name="_Toc381100022"/>
            <w:bookmarkStart w:id="259" w:name="_Toc381100163"/>
            <w:bookmarkStart w:id="260" w:name="_Toc381100298"/>
            <w:bookmarkStart w:id="261" w:name="_Toc381626081"/>
            <w:bookmarkStart w:id="262" w:name="_Toc165643492"/>
            <w:r w:rsidRPr="00D11865">
              <w:t>Chèque sans provision :</w:t>
            </w:r>
            <w:bookmarkEnd w:id="258"/>
            <w:bookmarkEnd w:id="259"/>
            <w:bookmarkEnd w:id="260"/>
            <w:bookmarkEnd w:id="261"/>
            <w:bookmarkEnd w:id="262"/>
          </w:p>
        </w:tc>
        <w:tc>
          <w:tcPr>
            <w:tcW w:w="2792" w:type="dxa"/>
            <w:vAlign w:val="center"/>
          </w:tcPr>
          <w:p w14:paraId="63C103C3" w14:textId="43BC53E6" w:rsidR="00CC2E2A" w:rsidRPr="005772BC" w:rsidRDefault="55EB8393" w:rsidP="20384C09">
            <w:pPr>
              <w:spacing w:before="120" w:after="120" w:line="240" w:lineRule="auto"/>
              <w:ind w:left="33"/>
              <w:jc w:val="both"/>
              <w:rPr>
                <w:color w:val="FF0000"/>
              </w:rPr>
            </w:pPr>
            <w:r w:rsidRPr="20384C09">
              <w:rPr>
                <w:b/>
                <w:bCs/>
              </w:rPr>
              <w:t>10</w:t>
            </w:r>
            <w:r w:rsidR="4EF48E51">
              <w:t> </w:t>
            </w:r>
            <w:r w:rsidRPr="20384C09">
              <w:rPr>
                <w:b/>
                <w:bCs/>
              </w:rPr>
              <w:t>$</w:t>
            </w:r>
            <w:r>
              <w:t xml:space="preserve"> </w:t>
            </w:r>
            <w:r w:rsidR="450FF8F7" w:rsidRPr="00CD3CCA">
              <w:t xml:space="preserve">+ les </w:t>
            </w:r>
            <w:r w:rsidR="000E5200" w:rsidRPr="00CD3CCA">
              <w:t>frais</w:t>
            </w:r>
            <w:r w:rsidR="450FF8F7" w:rsidRPr="00CD3CCA">
              <w:t xml:space="preserve"> encourus</w:t>
            </w:r>
          </w:p>
        </w:tc>
      </w:tr>
      <w:tr w:rsidR="00422B60" w:rsidRPr="004653D9" w14:paraId="675B3ED1" w14:textId="77777777" w:rsidTr="20384C09">
        <w:trPr>
          <w:trHeight w:val="284"/>
        </w:trPr>
        <w:tc>
          <w:tcPr>
            <w:tcW w:w="7180" w:type="dxa"/>
            <w:vAlign w:val="center"/>
          </w:tcPr>
          <w:p w14:paraId="642A2E0E" w14:textId="77777777" w:rsidR="00422B60" w:rsidRDefault="007D36FE" w:rsidP="00E55EEC">
            <w:pPr>
              <w:pStyle w:val="Titre2"/>
              <w:numPr>
                <w:ilvl w:val="0"/>
                <w:numId w:val="4"/>
              </w:numPr>
              <w:spacing w:before="0" w:line="240" w:lineRule="auto"/>
              <w:ind w:left="1134" w:hanging="283"/>
              <w:jc w:val="both"/>
            </w:pPr>
            <w:bookmarkStart w:id="263" w:name="_Toc165643496"/>
            <w:r>
              <w:t>Retard fin de journée par tranche de 15 minutes entamées :</w:t>
            </w:r>
            <w:bookmarkEnd w:id="263"/>
          </w:p>
          <w:p w14:paraId="2902FA4A" w14:textId="6352329B" w:rsidR="00E55EEC" w:rsidRPr="00E55EEC" w:rsidRDefault="00E55EEC" w:rsidP="00E55EEC">
            <w:pPr>
              <w:spacing w:before="0"/>
            </w:pPr>
          </w:p>
        </w:tc>
        <w:tc>
          <w:tcPr>
            <w:tcW w:w="2792" w:type="dxa"/>
            <w:vAlign w:val="center"/>
          </w:tcPr>
          <w:p w14:paraId="7248A127" w14:textId="5AC1D82B" w:rsidR="00B74357" w:rsidRPr="00B74357" w:rsidRDefault="00253A35" w:rsidP="00E55EEC">
            <w:pPr>
              <w:spacing w:before="0" w:after="120" w:line="240" w:lineRule="auto"/>
              <w:ind w:left="33"/>
              <w:jc w:val="both"/>
            </w:pPr>
            <w:r w:rsidRPr="00CD3CCA">
              <w:t>9,35</w:t>
            </w:r>
            <w:r w:rsidR="00AA119A" w:rsidRPr="00CD3CCA">
              <w:t xml:space="preserve"> </w:t>
            </w:r>
            <w:r w:rsidR="008D4387" w:rsidRPr="005A3E41">
              <w:t>$</w:t>
            </w:r>
            <w:r w:rsidR="008D4387">
              <w:t>/</w:t>
            </w:r>
            <w:r w:rsidR="008D4387" w:rsidRPr="00CA7269">
              <w:t>famille</w:t>
            </w:r>
          </w:p>
        </w:tc>
      </w:tr>
    </w:tbl>
    <w:p w14:paraId="63C103D1" w14:textId="4AAE9A53" w:rsidR="00CC2E2A" w:rsidRDefault="00CC2E2A" w:rsidP="00F36640">
      <w:pPr>
        <w:pStyle w:val="Titre1"/>
        <w:numPr>
          <w:ilvl w:val="0"/>
          <w:numId w:val="39"/>
        </w:numPr>
        <w:spacing w:before="0" w:line="240" w:lineRule="auto"/>
        <w:jc w:val="both"/>
      </w:pPr>
      <w:bookmarkStart w:id="264" w:name="_Toc381100009"/>
      <w:bookmarkStart w:id="265" w:name="_Toc381100150"/>
      <w:bookmarkStart w:id="266" w:name="_Toc381100285"/>
      <w:bookmarkStart w:id="267" w:name="_Toc381102296"/>
      <w:bookmarkStart w:id="268" w:name="_Toc381102436"/>
      <w:bookmarkStart w:id="269" w:name="_Toc381102570"/>
      <w:bookmarkStart w:id="270" w:name="_Toc381102716"/>
      <w:bookmarkStart w:id="271" w:name="_Toc381102850"/>
      <w:bookmarkStart w:id="272" w:name="_Toc381104527"/>
      <w:bookmarkStart w:id="273" w:name="_Toc381104528"/>
      <w:bookmarkStart w:id="274" w:name="_Toc381104529"/>
      <w:bookmarkStart w:id="275" w:name="_Toc381104530"/>
      <w:bookmarkStart w:id="276" w:name="_Toc381104531"/>
      <w:bookmarkStart w:id="277" w:name="_Toc381104532"/>
      <w:bookmarkStart w:id="278" w:name="_Toc381104533"/>
      <w:bookmarkStart w:id="279" w:name="_Toc381104534"/>
      <w:bookmarkStart w:id="280" w:name="_Toc381104535"/>
      <w:bookmarkStart w:id="281" w:name="_Toc381104536"/>
      <w:bookmarkStart w:id="282" w:name="_Toc381104537"/>
      <w:bookmarkStart w:id="283" w:name="_Toc381104538"/>
      <w:bookmarkStart w:id="284" w:name="_Toc381104539"/>
      <w:bookmarkStart w:id="285" w:name="_Toc381104540"/>
      <w:bookmarkStart w:id="286" w:name="_Toc381104564"/>
      <w:bookmarkStart w:id="287" w:name="_Toc381626088"/>
      <w:bookmarkStart w:id="288" w:name="_Toc165643497"/>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t>REÇUS POUR USAGE FISCAL</w:t>
      </w:r>
      <w:bookmarkEnd w:id="287"/>
      <w:bookmarkEnd w:id="288"/>
    </w:p>
    <w:p w14:paraId="6E9876F7" w14:textId="3891F5BB" w:rsidR="00814B63" w:rsidRPr="0097436C" w:rsidRDefault="00CC2E2A" w:rsidP="0097436C">
      <w:pPr>
        <w:spacing w:after="240" w:line="240" w:lineRule="auto"/>
        <w:jc w:val="both"/>
      </w:pPr>
      <w:r w:rsidRPr="009F0D2B">
        <w:t>Le mi</w:t>
      </w:r>
      <w:r w:rsidR="008E57E1" w:rsidRPr="009F0D2B">
        <w:t xml:space="preserve">nistère du Revenu du Québec et </w:t>
      </w:r>
      <w:r w:rsidRPr="009F0D2B">
        <w:t xml:space="preserve">le Receveur général du Canada exigent que </w:t>
      </w:r>
      <w:r w:rsidR="004578C5">
        <w:t>le Centre de services</w:t>
      </w:r>
      <w:r w:rsidR="004578C5" w:rsidRPr="009F0D2B">
        <w:t xml:space="preserve"> scolaire des Découvreurs </w:t>
      </w:r>
      <w:r w:rsidRPr="009F0D2B">
        <w:t xml:space="preserve">remette </w:t>
      </w:r>
      <w:r w:rsidRPr="009F0D2B">
        <w:rPr>
          <w:u w:val="single"/>
        </w:rPr>
        <w:t>au payeur</w:t>
      </w:r>
      <w:r w:rsidRPr="009F0D2B">
        <w:t xml:space="preserve"> des reçus pour le paiement des frais acquittés, conformément aux règles établies par ces ministères.</w:t>
      </w:r>
    </w:p>
    <w:tbl>
      <w:tblPr>
        <w:tblpPr w:leftFromText="141" w:rightFromText="141" w:vertAnchor="text" w:horzAnchor="margin" w:tblpY="258"/>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0"/>
        <w:gridCol w:w="4614"/>
        <w:gridCol w:w="4111"/>
      </w:tblGrid>
      <w:tr w:rsidR="007846BE" w:rsidRPr="009F0D2B" w14:paraId="63C103D6" w14:textId="77777777" w:rsidTr="0038240A">
        <w:tc>
          <w:tcPr>
            <w:tcW w:w="1410" w:type="dxa"/>
            <w:tcBorders>
              <w:top w:val="nil"/>
              <w:left w:val="nil"/>
            </w:tcBorders>
          </w:tcPr>
          <w:p w14:paraId="63C103D3" w14:textId="77777777" w:rsidR="007846BE" w:rsidRPr="00765805" w:rsidRDefault="007846BE" w:rsidP="009A73DE">
            <w:pPr>
              <w:spacing w:before="120" w:after="120" w:line="240" w:lineRule="auto"/>
              <w:jc w:val="both"/>
            </w:pPr>
          </w:p>
        </w:tc>
        <w:tc>
          <w:tcPr>
            <w:tcW w:w="4614" w:type="dxa"/>
            <w:vAlign w:val="center"/>
          </w:tcPr>
          <w:p w14:paraId="63C103D4" w14:textId="77777777" w:rsidR="007846BE" w:rsidRPr="00765805" w:rsidRDefault="007846BE" w:rsidP="009A73DE">
            <w:pPr>
              <w:spacing w:before="120" w:after="120" w:line="240" w:lineRule="auto"/>
              <w:jc w:val="both"/>
            </w:pPr>
            <w:r w:rsidRPr="00765805">
              <w:t>Provincial (Relevé 24)</w:t>
            </w:r>
          </w:p>
        </w:tc>
        <w:tc>
          <w:tcPr>
            <w:tcW w:w="4111" w:type="dxa"/>
            <w:vAlign w:val="center"/>
          </w:tcPr>
          <w:p w14:paraId="63C103D5" w14:textId="77777777" w:rsidR="007846BE" w:rsidRPr="00765805" w:rsidRDefault="007846BE" w:rsidP="009A73DE">
            <w:pPr>
              <w:spacing w:before="120" w:after="120" w:line="240" w:lineRule="auto"/>
              <w:jc w:val="both"/>
            </w:pPr>
            <w:r w:rsidRPr="00765805">
              <w:t>Fédéral (Reçu)</w:t>
            </w:r>
          </w:p>
        </w:tc>
      </w:tr>
      <w:tr w:rsidR="007846BE" w:rsidRPr="009F0D2B" w14:paraId="63C103DD" w14:textId="77777777" w:rsidTr="006A69BD">
        <w:tc>
          <w:tcPr>
            <w:tcW w:w="1410" w:type="dxa"/>
            <w:vAlign w:val="center"/>
          </w:tcPr>
          <w:p w14:paraId="63C103D8" w14:textId="5094E24C" w:rsidR="007846BE" w:rsidRPr="00765805" w:rsidRDefault="007846BE" w:rsidP="00717471">
            <w:pPr>
              <w:spacing w:before="0" w:line="240" w:lineRule="auto"/>
              <w:jc w:val="both"/>
            </w:pPr>
            <w:r w:rsidRPr="00765805">
              <w:t>Paiements admissibles</w:t>
            </w:r>
          </w:p>
        </w:tc>
        <w:tc>
          <w:tcPr>
            <w:tcW w:w="4614" w:type="dxa"/>
          </w:tcPr>
          <w:p w14:paraId="63C103D9" w14:textId="66D2CA90" w:rsidR="007846BE" w:rsidRPr="00AE642E" w:rsidRDefault="007846BE" w:rsidP="00717471">
            <w:pPr>
              <w:pStyle w:val="Paragraphedeliste"/>
              <w:numPr>
                <w:ilvl w:val="0"/>
                <w:numId w:val="2"/>
              </w:numPr>
              <w:spacing w:before="0" w:line="240" w:lineRule="auto"/>
              <w:ind w:left="204" w:hanging="204"/>
              <w:jc w:val="both"/>
            </w:pPr>
            <w:r w:rsidRPr="00AE642E">
              <w:t xml:space="preserve">Frais de garde </w:t>
            </w:r>
            <w:r w:rsidR="002C70A7" w:rsidRPr="00AE642E">
              <w:t>exempts de financement</w:t>
            </w:r>
          </w:p>
          <w:p w14:paraId="054DFBF5" w14:textId="77777777" w:rsidR="007846BE" w:rsidRPr="00AE642E" w:rsidRDefault="007846BE" w:rsidP="00717471">
            <w:pPr>
              <w:pStyle w:val="Paragraphedeliste"/>
              <w:numPr>
                <w:ilvl w:val="0"/>
                <w:numId w:val="2"/>
              </w:numPr>
              <w:spacing w:before="0" w:line="240" w:lineRule="auto"/>
              <w:ind w:left="204" w:hanging="204"/>
              <w:jc w:val="both"/>
            </w:pPr>
            <w:r w:rsidRPr="00AE642E">
              <w:t xml:space="preserve">Semaine de relâche </w:t>
            </w:r>
          </w:p>
          <w:p w14:paraId="63C103DA" w14:textId="0100F190" w:rsidR="00003FE0" w:rsidRPr="00765805" w:rsidRDefault="00003FE0" w:rsidP="00717471">
            <w:pPr>
              <w:pStyle w:val="Paragraphedeliste"/>
              <w:numPr>
                <w:ilvl w:val="0"/>
                <w:numId w:val="2"/>
              </w:numPr>
              <w:spacing w:before="0" w:line="240" w:lineRule="auto"/>
              <w:ind w:left="204" w:hanging="204"/>
              <w:jc w:val="both"/>
            </w:pPr>
            <w:r w:rsidRPr="00AE642E">
              <w:t>Retard à venir chercher un enfant</w:t>
            </w:r>
          </w:p>
        </w:tc>
        <w:tc>
          <w:tcPr>
            <w:tcW w:w="4111" w:type="dxa"/>
          </w:tcPr>
          <w:p w14:paraId="63C103DB" w14:textId="77777777" w:rsidR="007846BE" w:rsidRPr="00765805" w:rsidRDefault="007846BE" w:rsidP="00717471">
            <w:pPr>
              <w:pStyle w:val="Paragraphedeliste"/>
              <w:numPr>
                <w:ilvl w:val="0"/>
                <w:numId w:val="2"/>
              </w:numPr>
              <w:spacing w:before="0" w:line="240" w:lineRule="auto"/>
              <w:ind w:left="204" w:hanging="204"/>
              <w:jc w:val="both"/>
            </w:pPr>
            <w:r w:rsidRPr="00765805">
              <w:t>Frais de garde (jour classe et pédagogique)</w:t>
            </w:r>
          </w:p>
          <w:p w14:paraId="0B6ECDD8" w14:textId="77777777" w:rsidR="007846BE" w:rsidRDefault="007846BE" w:rsidP="00717471">
            <w:pPr>
              <w:pStyle w:val="Paragraphedeliste"/>
              <w:numPr>
                <w:ilvl w:val="0"/>
                <w:numId w:val="2"/>
              </w:numPr>
              <w:spacing w:before="0" w:line="240" w:lineRule="auto"/>
              <w:ind w:left="204" w:hanging="204"/>
              <w:jc w:val="both"/>
            </w:pPr>
            <w:r w:rsidRPr="00765805">
              <w:t>Semaine de relâche</w:t>
            </w:r>
          </w:p>
          <w:p w14:paraId="63C103DC" w14:textId="34DB9FC7" w:rsidR="00384022" w:rsidRPr="00765805" w:rsidRDefault="00384022" w:rsidP="00717471">
            <w:pPr>
              <w:pStyle w:val="Paragraphedeliste"/>
              <w:numPr>
                <w:ilvl w:val="0"/>
                <w:numId w:val="2"/>
              </w:numPr>
              <w:spacing w:before="0" w:line="240" w:lineRule="auto"/>
              <w:ind w:left="204" w:hanging="204"/>
              <w:jc w:val="both"/>
            </w:pPr>
            <w:r w:rsidRPr="00A87AF0">
              <w:t>Retard à venir chercher un enfant</w:t>
            </w:r>
          </w:p>
        </w:tc>
      </w:tr>
      <w:tr w:rsidR="007846BE" w:rsidRPr="009F0D2B" w14:paraId="63C103E6" w14:textId="77777777" w:rsidTr="0038240A">
        <w:trPr>
          <w:trHeight w:val="416"/>
        </w:trPr>
        <w:tc>
          <w:tcPr>
            <w:tcW w:w="1410" w:type="dxa"/>
            <w:vAlign w:val="center"/>
          </w:tcPr>
          <w:p w14:paraId="63C103DE" w14:textId="77777777" w:rsidR="007846BE" w:rsidRPr="00765805" w:rsidRDefault="007846BE" w:rsidP="00717471">
            <w:pPr>
              <w:spacing w:before="0" w:line="240" w:lineRule="auto"/>
              <w:jc w:val="both"/>
            </w:pPr>
            <w:r w:rsidRPr="00765805">
              <w:t>Paiements inadmissibles</w:t>
            </w:r>
          </w:p>
        </w:tc>
        <w:tc>
          <w:tcPr>
            <w:tcW w:w="4614" w:type="dxa"/>
          </w:tcPr>
          <w:p w14:paraId="63C103DF" w14:textId="77777777" w:rsidR="007846BE" w:rsidRPr="00765805" w:rsidRDefault="007846BE" w:rsidP="00717471">
            <w:pPr>
              <w:pStyle w:val="Paragraphedeliste"/>
              <w:numPr>
                <w:ilvl w:val="0"/>
                <w:numId w:val="2"/>
              </w:numPr>
              <w:spacing w:before="0" w:line="240" w:lineRule="auto"/>
              <w:ind w:left="204" w:hanging="204"/>
              <w:jc w:val="both"/>
            </w:pPr>
            <w:r w:rsidRPr="00765805">
              <w:t>Repas</w:t>
            </w:r>
          </w:p>
          <w:p w14:paraId="63C103E0" w14:textId="77777777" w:rsidR="007846BE" w:rsidRPr="00765805" w:rsidRDefault="007846BE" w:rsidP="00717471">
            <w:pPr>
              <w:pStyle w:val="Paragraphedeliste"/>
              <w:numPr>
                <w:ilvl w:val="0"/>
                <w:numId w:val="2"/>
              </w:numPr>
              <w:spacing w:before="0" w:line="240" w:lineRule="auto"/>
              <w:ind w:left="204" w:hanging="204"/>
              <w:jc w:val="both"/>
            </w:pPr>
            <w:r w:rsidRPr="00765805">
              <w:t>Pénalités</w:t>
            </w:r>
          </w:p>
          <w:p w14:paraId="63C103E1" w14:textId="77777777" w:rsidR="007846BE" w:rsidRPr="00765805" w:rsidRDefault="007846BE" w:rsidP="00717471">
            <w:pPr>
              <w:pStyle w:val="Paragraphedeliste"/>
              <w:numPr>
                <w:ilvl w:val="0"/>
                <w:numId w:val="2"/>
              </w:numPr>
              <w:spacing w:before="0" w:line="240" w:lineRule="auto"/>
              <w:ind w:left="204" w:hanging="204"/>
              <w:jc w:val="both"/>
            </w:pPr>
            <w:r w:rsidRPr="00765805">
              <w:t>Activités spéciales</w:t>
            </w:r>
          </w:p>
          <w:p w14:paraId="63C103E2" w14:textId="4745B732" w:rsidR="00C4393F" w:rsidRPr="00765805" w:rsidRDefault="004E1243" w:rsidP="00717471">
            <w:pPr>
              <w:pStyle w:val="Paragraphedeliste"/>
              <w:numPr>
                <w:ilvl w:val="0"/>
                <w:numId w:val="2"/>
              </w:numPr>
              <w:spacing w:before="0" w:line="240" w:lineRule="auto"/>
              <w:ind w:left="204" w:hanging="204"/>
              <w:jc w:val="both"/>
            </w:pPr>
            <w:r w:rsidRPr="00765805">
              <w:t xml:space="preserve">Frais de garde </w:t>
            </w:r>
            <w:r w:rsidR="00467A13" w:rsidRPr="00A87AF0">
              <w:t>admissibles au financement</w:t>
            </w:r>
          </w:p>
        </w:tc>
        <w:tc>
          <w:tcPr>
            <w:tcW w:w="4111" w:type="dxa"/>
          </w:tcPr>
          <w:p w14:paraId="63C103E3" w14:textId="77777777" w:rsidR="007846BE" w:rsidRPr="00765805" w:rsidRDefault="007846BE" w:rsidP="00717471">
            <w:pPr>
              <w:pStyle w:val="Paragraphedeliste"/>
              <w:numPr>
                <w:ilvl w:val="0"/>
                <w:numId w:val="2"/>
              </w:numPr>
              <w:spacing w:before="0" w:line="240" w:lineRule="auto"/>
              <w:ind w:left="204" w:hanging="204"/>
              <w:jc w:val="both"/>
            </w:pPr>
            <w:r w:rsidRPr="00765805">
              <w:t>Repas</w:t>
            </w:r>
          </w:p>
          <w:p w14:paraId="63C103E5" w14:textId="5809B283" w:rsidR="007846BE" w:rsidRPr="00765805" w:rsidRDefault="00536EDB" w:rsidP="00717471">
            <w:pPr>
              <w:pStyle w:val="Paragraphedeliste"/>
              <w:numPr>
                <w:ilvl w:val="0"/>
                <w:numId w:val="2"/>
              </w:numPr>
              <w:spacing w:before="0" w:line="240" w:lineRule="auto"/>
              <w:ind w:left="204" w:hanging="204"/>
              <w:jc w:val="both"/>
            </w:pPr>
            <w:r>
              <w:t>A</w:t>
            </w:r>
            <w:r w:rsidR="007846BE" w:rsidRPr="00765805">
              <w:t>ctivités spéciales</w:t>
            </w:r>
          </w:p>
        </w:tc>
      </w:tr>
    </w:tbl>
    <w:p w14:paraId="725BE79A" w14:textId="5B06357E" w:rsidR="00855462" w:rsidRPr="007471B0" w:rsidRDefault="003E1F79" w:rsidP="009A73DE">
      <w:pPr>
        <w:spacing w:after="240" w:line="240" w:lineRule="auto"/>
        <w:jc w:val="both"/>
      </w:pPr>
      <w:r w:rsidRPr="007471B0">
        <w:t>Les relevés fiscaux du service de garde sont</w:t>
      </w:r>
      <w:r w:rsidR="00424BC4" w:rsidRPr="007471B0">
        <w:t xml:space="preserve"> imprimés sur une seule page</w:t>
      </w:r>
      <w:r w:rsidR="00855462" w:rsidRPr="007471B0">
        <w:t xml:space="preserve">, </w:t>
      </w:r>
      <w:r w:rsidR="00440427">
        <w:t xml:space="preserve">sont </w:t>
      </w:r>
      <w:r w:rsidRPr="007471B0">
        <w:t>déposés annuellement sur le Portail parents</w:t>
      </w:r>
      <w:r w:rsidR="00855462" w:rsidRPr="007471B0">
        <w:t xml:space="preserve"> et touchent deux années scolaires (janvier à juin et septembre à décembre). </w:t>
      </w:r>
      <w:r w:rsidR="004578C5" w:rsidRPr="007471B0">
        <w:t xml:space="preserve">Le Centre de services scolaire des Découvreurs </w:t>
      </w:r>
      <w:r w:rsidRPr="007471B0">
        <w:t>adopte maintenant un virage numérique sans papier. Il sera donc de votre responsabilité d’imprimer votre relevé fiscal.</w:t>
      </w:r>
    </w:p>
    <w:p w14:paraId="63C103E9" w14:textId="6B634976" w:rsidR="003E1F79" w:rsidRPr="007471B0" w:rsidRDefault="00424BC4" w:rsidP="009A73DE">
      <w:pPr>
        <w:spacing w:after="240" w:line="240" w:lineRule="auto"/>
        <w:jc w:val="both"/>
      </w:pPr>
      <w:r w:rsidRPr="007471B0">
        <w:rPr>
          <w:b/>
          <w:bCs/>
          <w:u w:val="single"/>
        </w:rPr>
        <w:t>Particularité pour le relevé provincial :</w:t>
      </w:r>
      <w:r w:rsidRPr="007471B0">
        <w:t xml:space="preserve"> Si </w:t>
      </w:r>
      <w:r w:rsidR="000B6F11" w:rsidRPr="007471B0">
        <w:t>les</w:t>
      </w:r>
      <w:r w:rsidRPr="007471B0">
        <w:t xml:space="preserve"> frais de garde acquitté</w:t>
      </w:r>
      <w:r w:rsidR="000B6F11" w:rsidRPr="007471B0">
        <w:t>s</w:t>
      </w:r>
      <w:r w:rsidRPr="007471B0">
        <w:t xml:space="preserve"> par le payeur</w:t>
      </w:r>
      <w:r w:rsidR="000B6F11" w:rsidRPr="007471B0">
        <w:t xml:space="preserve"> ne sont pas</w:t>
      </w:r>
      <w:r w:rsidRPr="007471B0">
        <w:t xml:space="preserve"> admissible</w:t>
      </w:r>
      <w:r w:rsidR="000B6F11" w:rsidRPr="007471B0">
        <w:t>s</w:t>
      </w:r>
      <w:r w:rsidRPr="007471B0">
        <w:t xml:space="preserve"> au provincial, aucune donnée n’est inscrite et un filigrane s’imprimera sur la portion centrale «</w:t>
      </w:r>
      <w:r w:rsidR="00B7231A">
        <w:t> </w:t>
      </w:r>
      <w:r w:rsidRPr="007471B0">
        <w:t>Aucun montant admissible au provincial</w:t>
      </w:r>
      <w:r w:rsidR="00B7231A">
        <w:t> </w:t>
      </w:r>
      <w:r w:rsidRPr="007471B0">
        <w:t>».</w:t>
      </w:r>
    </w:p>
    <w:p w14:paraId="63C103EB" w14:textId="15F5E616" w:rsidR="003E1F79" w:rsidRPr="00146F25" w:rsidRDefault="003E1F79" w:rsidP="009A73DE">
      <w:pPr>
        <w:spacing w:line="240" w:lineRule="auto"/>
        <w:jc w:val="both"/>
      </w:pPr>
      <w:r>
        <w:t>Comme les relevés fiscaux sont émis aux payeurs des frais de garde seulement, voici les conditions à respecter</w:t>
      </w:r>
      <w:r w:rsidR="00D92623">
        <w:t> :</w:t>
      </w:r>
    </w:p>
    <w:p w14:paraId="63C103EC" w14:textId="77777777" w:rsidR="003E1F79" w:rsidRPr="00F36640" w:rsidRDefault="003E1F79" w:rsidP="007201B8">
      <w:pPr>
        <w:pStyle w:val="Paragraphedeliste"/>
        <w:numPr>
          <w:ilvl w:val="0"/>
          <w:numId w:val="5"/>
        </w:numPr>
        <w:spacing w:line="240" w:lineRule="auto"/>
        <w:jc w:val="both"/>
      </w:pPr>
      <w:r w:rsidRPr="00F36640">
        <w:t>Le parent doit s’assurer d’utiliser son numéro de référence;</w:t>
      </w:r>
    </w:p>
    <w:p w14:paraId="63C103ED" w14:textId="77777777" w:rsidR="003E1F79" w:rsidRPr="00F36640" w:rsidRDefault="003E1F79" w:rsidP="007201B8">
      <w:pPr>
        <w:pStyle w:val="Paragraphedeliste"/>
        <w:numPr>
          <w:ilvl w:val="0"/>
          <w:numId w:val="5"/>
        </w:numPr>
        <w:spacing w:line="240" w:lineRule="auto"/>
        <w:jc w:val="both"/>
      </w:pPr>
      <w:r w:rsidRPr="00F36640">
        <w:t>L’adresse courriel du parent payeur au dossier de l’enfant doit être la même que celle utilisée pour accéder au Portail parents;</w:t>
      </w:r>
    </w:p>
    <w:p w14:paraId="63C103EF" w14:textId="1262C501" w:rsidR="00212FED" w:rsidRPr="00F36640" w:rsidRDefault="003E1F79" w:rsidP="007201B8">
      <w:pPr>
        <w:pStyle w:val="Paragraphedeliste"/>
        <w:numPr>
          <w:ilvl w:val="0"/>
          <w:numId w:val="5"/>
        </w:numPr>
        <w:spacing w:line="240" w:lineRule="auto"/>
        <w:jc w:val="both"/>
      </w:pPr>
      <w:r w:rsidRPr="00F36640">
        <w:lastRenderedPageBreak/>
        <w:t>Si les deux parents font des paiements au dossier de leur enfant, ils devront accéder individuellement au Portail parents.</w:t>
      </w:r>
    </w:p>
    <w:p w14:paraId="63C103F1" w14:textId="183F05E8" w:rsidR="00212FED" w:rsidRPr="00CA7269" w:rsidRDefault="003E1F79" w:rsidP="009A73DE">
      <w:pPr>
        <w:spacing w:line="240" w:lineRule="auto"/>
        <w:jc w:val="both"/>
      </w:pPr>
      <w:r w:rsidRPr="00146F25">
        <w:t>Voici des liens vers une procédure à suivre et une vidéo explicative pour accéder au Portail parents</w:t>
      </w:r>
      <w:r w:rsidR="00333D7B">
        <w:t> </w:t>
      </w:r>
      <w:r w:rsidRPr="00146F25">
        <w:t>:</w:t>
      </w:r>
    </w:p>
    <w:p w14:paraId="6104ECD6" w14:textId="77777777" w:rsidR="0086384F" w:rsidRPr="0086384F" w:rsidRDefault="003614BF" w:rsidP="007201B8">
      <w:pPr>
        <w:pStyle w:val="Paragraphedeliste"/>
        <w:numPr>
          <w:ilvl w:val="0"/>
          <w:numId w:val="6"/>
        </w:numPr>
        <w:spacing w:line="240" w:lineRule="auto"/>
        <w:jc w:val="both"/>
        <w:rPr>
          <w:color w:val="0000FF"/>
        </w:rPr>
      </w:pPr>
      <w:hyperlink r:id="rId26" w:history="1">
        <w:r w:rsidRPr="0086384F">
          <w:rPr>
            <w:rStyle w:val="Hyperlien"/>
          </w:rPr>
          <w:t>Mozaïk Portail parents - Centre de services scolaire des Découvreurs (gouv.qc.ca)</w:t>
        </w:r>
      </w:hyperlink>
    </w:p>
    <w:p w14:paraId="63C103F3" w14:textId="0418BC0E" w:rsidR="003E1F79" w:rsidRPr="0086384F" w:rsidRDefault="0086384F" w:rsidP="007201B8">
      <w:pPr>
        <w:pStyle w:val="Paragraphedeliste"/>
        <w:numPr>
          <w:ilvl w:val="0"/>
          <w:numId w:val="6"/>
        </w:numPr>
        <w:spacing w:line="240" w:lineRule="auto"/>
        <w:jc w:val="both"/>
        <w:rPr>
          <w:color w:val="0000FF"/>
        </w:rPr>
      </w:pPr>
      <w:hyperlink r:id="rId27" w:history="1">
        <w:r w:rsidRPr="0086384F">
          <w:rPr>
            <w:rStyle w:val="Hyperlien"/>
          </w:rPr>
          <w:t>https://portailparents.ca/accueil/fr/aide.htm</w:t>
        </w:r>
      </w:hyperlink>
    </w:p>
    <w:p w14:paraId="63C103F5" w14:textId="77777777" w:rsidR="007569A4" w:rsidRPr="009F0D2B" w:rsidRDefault="00CC2E2A" w:rsidP="009A73DE">
      <w:pPr>
        <w:spacing w:before="120" w:after="120"/>
        <w:jc w:val="both"/>
      </w:pPr>
      <w:r w:rsidRPr="009F0D2B">
        <w:rPr>
          <w:bCs/>
        </w:rPr>
        <w:t>Note :</w:t>
      </w:r>
      <w:r w:rsidRPr="009F0D2B">
        <w:t xml:space="preserve"> Dans le cas d’un paiement par chèque, </w:t>
      </w:r>
      <w:r w:rsidRPr="009F0D2B">
        <w:rPr>
          <w:u w:val="single"/>
        </w:rPr>
        <w:t>le signataire du chèque</w:t>
      </w:r>
      <w:r w:rsidRPr="009F0D2B">
        <w:t xml:space="preserve"> est considéré comme étant </w:t>
      </w:r>
      <w:r w:rsidRPr="009F0D2B">
        <w:rPr>
          <w:u w:val="single"/>
        </w:rPr>
        <w:t>le paye</w:t>
      </w:r>
      <w:bookmarkEnd w:id="254"/>
      <w:bookmarkEnd w:id="255"/>
      <w:bookmarkEnd w:id="256"/>
      <w:r w:rsidRPr="009F0D2B">
        <w:rPr>
          <w:u w:val="single"/>
        </w:rPr>
        <w:t>ur</w:t>
      </w:r>
      <w:r w:rsidRPr="009F0D2B">
        <w:t>.</w:t>
      </w:r>
    </w:p>
    <w:sectPr w:rsidR="007569A4" w:rsidRPr="009F0D2B" w:rsidSect="00F36640">
      <w:footerReference w:type="default" r:id="rId28"/>
      <w:footnotePr>
        <w:numRestart w:val="eachPage"/>
      </w:footnotePr>
      <w:pgSz w:w="12240" w:h="15840" w:code="1"/>
      <w:pgMar w:top="709"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B44C" w14:textId="77777777" w:rsidR="00543421" w:rsidRDefault="00543421" w:rsidP="00B15B3F">
      <w:r>
        <w:separator/>
      </w:r>
    </w:p>
  </w:endnote>
  <w:endnote w:type="continuationSeparator" w:id="0">
    <w:p w14:paraId="64CE1B68" w14:textId="77777777" w:rsidR="00543421" w:rsidRDefault="00543421" w:rsidP="00B15B3F">
      <w:r>
        <w:continuationSeparator/>
      </w:r>
    </w:p>
  </w:endnote>
  <w:endnote w:type="continuationNotice" w:id="1">
    <w:p w14:paraId="230E1BEB" w14:textId="77777777" w:rsidR="00543421" w:rsidRDefault="0054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useo500-Regular">
    <w:altName w:val="Calibri"/>
    <w:panose1 w:val="00000000000000000000"/>
    <w:charset w:val="4D"/>
    <w:family w:val="auto"/>
    <w:notTrueType/>
    <w:pitch w:val="default"/>
    <w:sig w:usb0="00000003" w:usb1="00000000" w:usb2="00000000" w:usb3="00000000" w:csb0="00000001" w:csb1="00000000"/>
  </w:font>
  <w:font w:name="TradeGothicLTStd-Bd2">
    <w:altName w:val="Calibri"/>
    <w:panose1 w:val="00000000000000000000"/>
    <w:charset w:val="4D"/>
    <w:family w:val="auto"/>
    <w:notTrueType/>
    <w:pitch w:val="default"/>
    <w:sig w:usb0="00000003" w:usb1="00000000" w:usb2="00000000" w:usb3="00000000" w:csb0="00000001" w:csb1="00000000"/>
  </w:font>
  <w:font w:name="TT4D5o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0404" w14:textId="3851538F" w:rsidR="00855462" w:rsidRDefault="00855462" w:rsidP="00912DE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32411">
      <w:rPr>
        <w:rStyle w:val="Numrodepage"/>
        <w:noProof/>
      </w:rPr>
      <w:t>2</w:t>
    </w:r>
    <w:r>
      <w:rPr>
        <w:rStyle w:val="Numrodepage"/>
      </w:rPr>
      <w:fldChar w:fldCharType="end"/>
    </w:r>
  </w:p>
  <w:p w14:paraId="63C10405" w14:textId="77777777" w:rsidR="00855462" w:rsidRDefault="00855462" w:rsidP="00912DE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527391"/>
      <w:docPartObj>
        <w:docPartGallery w:val="Page Numbers (Bottom of Page)"/>
        <w:docPartUnique/>
      </w:docPartObj>
    </w:sdtPr>
    <w:sdtContent>
      <w:p w14:paraId="63C10406" w14:textId="77777777" w:rsidR="00855462" w:rsidRDefault="00855462">
        <w:pPr>
          <w:pStyle w:val="Pieddepage"/>
          <w:jc w:val="right"/>
        </w:pP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0407" w14:textId="77777777" w:rsidR="00855462" w:rsidRDefault="00855462" w:rsidP="00912DE1">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040A" w14:textId="77777777" w:rsidR="00855462" w:rsidRDefault="00855462">
    <w:pPr>
      <w:pStyle w:val="Pieddepage"/>
      <w:jc w:val="right"/>
    </w:pPr>
  </w:p>
  <w:p w14:paraId="63C1040B" w14:textId="77777777" w:rsidR="00855462" w:rsidRDefault="00855462">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98303"/>
      <w:docPartObj>
        <w:docPartGallery w:val="Page Numbers (Bottom of Page)"/>
        <w:docPartUnique/>
      </w:docPartObj>
    </w:sdtPr>
    <w:sdtContent>
      <w:p w14:paraId="63C1040C" w14:textId="34DB83D1" w:rsidR="00855462" w:rsidRDefault="00855462">
        <w:pPr>
          <w:pStyle w:val="Pieddepage"/>
          <w:jc w:val="right"/>
        </w:pPr>
        <w:r>
          <w:fldChar w:fldCharType="begin"/>
        </w:r>
        <w:r>
          <w:instrText>PAGE   \* MERGEFORMAT</w:instrText>
        </w:r>
        <w:r>
          <w:fldChar w:fldCharType="separate"/>
        </w:r>
        <w:r>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2C27" w14:textId="77777777" w:rsidR="00543421" w:rsidRDefault="00543421" w:rsidP="00B15B3F">
      <w:r>
        <w:separator/>
      </w:r>
    </w:p>
  </w:footnote>
  <w:footnote w:type="continuationSeparator" w:id="0">
    <w:p w14:paraId="038A7FDB" w14:textId="77777777" w:rsidR="00543421" w:rsidRDefault="00543421" w:rsidP="00B15B3F">
      <w:r>
        <w:continuationSeparator/>
      </w:r>
    </w:p>
  </w:footnote>
  <w:footnote w:type="continuationNotice" w:id="1">
    <w:p w14:paraId="054EED83" w14:textId="77777777" w:rsidR="00543421" w:rsidRDefault="00543421"/>
  </w:footnote>
  <w:footnote w:id="2">
    <w:p w14:paraId="77EDB6FE" w14:textId="4359F3E7" w:rsidR="00B5197A" w:rsidRPr="00D44F3B" w:rsidRDefault="00B5197A" w:rsidP="00FD6A55">
      <w:pPr>
        <w:pStyle w:val="Notedebasdepage"/>
        <w:spacing w:after="0" w:line="240" w:lineRule="auto"/>
        <w:rPr>
          <w:sz w:val="18"/>
          <w:szCs w:val="18"/>
          <w:lang w:val="fr-CA"/>
        </w:rPr>
      </w:pPr>
      <w:r w:rsidRPr="00D44F3B">
        <w:rPr>
          <w:rStyle w:val="Appelnotedebasdep"/>
          <w:sz w:val="18"/>
          <w:szCs w:val="18"/>
        </w:rPr>
        <w:footnoteRef/>
      </w:r>
      <w:r w:rsidRPr="00D44F3B">
        <w:rPr>
          <w:sz w:val="18"/>
          <w:szCs w:val="18"/>
        </w:rPr>
        <w:t xml:space="preserve"> </w:t>
      </w:r>
      <w:r w:rsidRPr="00D44F3B">
        <w:rPr>
          <w:sz w:val="18"/>
          <w:szCs w:val="18"/>
          <w:lang w:val="fr-CA"/>
        </w:rPr>
        <w:t>Règlement sur les services de garde en milieu scolaire (article</w:t>
      </w:r>
      <w:r w:rsidR="00505D5C" w:rsidRPr="00D44F3B">
        <w:rPr>
          <w:sz w:val="18"/>
          <w:szCs w:val="18"/>
          <w:lang w:val="fr-CA"/>
        </w:rPr>
        <w:t> </w:t>
      </w:r>
      <w:r w:rsidRPr="00D44F3B">
        <w:rPr>
          <w:sz w:val="18"/>
          <w:szCs w:val="18"/>
          <w:lang w:val="fr-CA"/>
        </w:rPr>
        <w:t>17.1)</w:t>
      </w:r>
    </w:p>
  </w:footnote>
  <w:footnote w:id="3">
    <w:p w14:paraId="23C87073" w14:textId="1E01EB2F" w:rsidR="008F3856" w:rsidRPr="008F3856" w:rsidRDefault="008F3856">
      <w:pPr>
        <w:pStyle w:val="Notedebasdepage"/>
        <w:rPr>
          <w:lang w:val="fr-CA"/>
        </w:rPr>
      </w:pPr>
      <w:r>
        <w:rPr>
          <w:rStyle w:val="Appelnotedebasdep"/>
        </w:rPr>
        <w:footnoteRef/>
      </w:r>
      <w:r>
        <w:t xml:space="preserve"> </w:t>
      </w:r>
      <w:r w:rsidR="004C2F69" w:rsidRPr="00D44F3B">
        <w:rPr>
          <w:sz w:val="18"/>
          <w:szCs w:val="18"/>
          <w:lang w:val="fr-CA"/>
        </w:rPr>
        <w:t>Règlement sur les services de garde en milieu scolaire (articles</w:t>
      </w:r>
      <w:r w:rsidR="00505D5C" w:rsidRPr="00D44F3B">
        <w:rPr>
          <w:sz w:val="18"/>
          <w:szCs w:val="18"/>
          <w:lang w:val="fr-CA"/>
        </w:rPr>
        <w:t> </w:t>
      </w:r>
      <w:r w:rsidR="004C2F69" w:rsidRPr="00D44F3B">
        <w:rPr>
          <w:sz w:val="18"/>
          <w:szCs w:val="18"/>
          <w:lang w:val="fr-CA"/>
        </w:rPr>
        <w:t>17.2 et 17.3)</w:t>
      </w:r>
    </w:p>
  </w:footnote>
  <w:footnote w:id="4">
    <w:p w14:paraId="08F05C65" w14:textId="2878C861" w:rsidR="00B01D6D" w:rsidRPr="00B01D6D" w:rsidRDefault="00B01D6D" w:rsidP="00B01D6D">
      <w:pPr>
        <w:pStyle w:val="Notedebasdepage"/>
        <w:spacing w:before="0" w:after="0" w:line="240" w:lineRule="auto"/>
        <w:rPr>
          <w:lang w:val="fr-CA"/>
        </w:rPr>
      </w:pPr>
      <w:r>
        <w:rPr>
          <w:rStyle w:val="Appelnotedebasdep"/>
        </w:rPr>
        <w:footnoteRef/>
      </w:r>
      <w:r>
        <w:t xml:space="preserve"> </w:t>
      </w:r>
      <w:r w:rsidRPr="00691346">
        <w:rPr>
          <w:sz w:val="18"/>
          <w:szCs w:val="18"/>
          <w:lang w:val="fr-CA"/>
        </w:rPr>
        <w:t>Règlement sur les services de garde en milieu scolaire (article</w:t>
      </w:r>
      <w:r w:rsidR="00DE4E80" w:rsidRPr="00691346">
        <w:rPr>
          <w:sz w:val="18"/>
          <w:szCs w:val="18"/>
          <w:lang w:val="fr-CA"/>
        </w:rPr>
        <w:t> </w:t>
      </w:r>
      <w:r w:rsidRPr="00691346">
        <w:rPr>
          <w:sz w:val="18"/>
          <w:szCs w:val="18"/>
          <w:lang w:val="fr-CA"/>
        </w:rPr>
        <w:t>14)</w:t>
      </w:r>
    </w:p>
  </w:footnote>
  <w:footnote w:id="5">
    <w:p w14:paraId="754D9C1C" w14:textId="7A2BE326" w:rsidR="00B01D6D" w:rsidRDefault="00B01D6D" w:rsidP="00B01D6D">
      <w:pPr>
        <w:pStyle w:val="Notedebasdepage"/>
        <w:spacing w:before="0" w:after="0" w:line="240" w:lineRule="auto"/>
        <w:ind w:left="142" w:hanging="142"/>
        <w:rPr>
          <w:sz w:val="18"/>
          <w:szCs w:val="18"/>
        </w:rPr>
      </w:pPr>
      <w:r>
        <w:rPr>
          <w:rStyle w:val="Appelnotedebasdep"/>
        </w:rPr>
        <w:footnoteRef/>
      </w:r>
      <w:r>
        <w:t xml:space="preserve"> </w:t>
      </w:r>
      <w:r w:rsidRPr="00392752">
        <w:rPr>
          <w:sz w:val="18"/>
          <w:szCs w:val="18"/>
        </w:rPr>
        <w:t xml:space="preserve">Distribution de médicaments dans les milieux scolaires, document de travail conjoint des commissions scolaires de la </w:t>
      </w:r>
      <w:r>
        <w:rPr>
          <w:sz w:val="18"/>
          <w:szCs w:val="18"/>
        </w:rPr>
        <w:t>Capitale, des</w:t>
      </w:r>
    </w:p>
    <w:p w14:paraId="7C7691A7" w14:textId="3D6AC905" w:rsidR="00B01D6D" w:rsidRPr="00B01D6D" w:rsidRDefault="00B01D6D" w:rsidP="00B01D6D">
      <w:pPr>
        <w:pStyle w:val="Notedebasdepage"/>
        <w:spacing w:before="0" w:after="0" w:line="240" w:lineRule="auto"/>
        <w:rPr>
          <w:lang w:val="fr-CA"/>
        </w:rPr>
      </w:pPr>
      <w:r w:rsidRPr="00392752">
        <w:rPr>
          <w:sz w:val="18"/>
          <w:szCs w:val="18"/>
        </w:rPr>
        <w:t>Découvreurs, des Premières-Seigneuries et des CSSS de la Vie</w:t>
      </w:r>
      <w:r>
        <w:rPr>
          <w:sz w:val="18"/>
          <w:szCs w:val="18"/>
        </w:rPr>
        <w:t>i</w:t>
      </w:r>
      <w:r w:rsidRPr="00392752">
        <w:rPr>
          <w:sz w:val="18"/>
          <w:szCs w:val="18"/>
        </w:rPr>
        <w:t>lle-Capitale et de Québec-Nord, janvier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054E" w14:textId="77777777" w:rsidR="00F36640" w:rsidRDefault="00F366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1514" w14:textId="77777777" w:rsidR="00F36640" w:rsidRDefault="00F3664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36B9" w14:textId="77777777" w:rsidR="00F36640" w:rsidRDefault="00F366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E54"/>
    <w:multiLevelType w:val="hybridMultilevel"/>
    <w:tmpl w:val="78027140"/>
    <w:lvl w:ilvl="0" w:tplc="0C0C0001">
      <w:start w:val="1"/>
      <w:numFmt w:val="bullet"/>
      <w:lvlText w:val=""/>
      <w:lvlJc w:val="left"/>
      <w:pPr>
        <w:ind w:left="1504" w:hanging="360"/>
      </w:pPr>
      <w:rPr>
        <w:rFonts w:ascii="Symbol" w:hAnsi="Symbol" w:hint="default"/>
      </w:rPr>
    </w:lvl>
    <w:lvl w:ilvl="1" w:tplc="0C0C0003" w:tentative="1">
      <w:start w:val="1"/>
      <w:numFmt w:val="bullet"/>
      <w:lvlText w:val="o"/>
      <w:lvlJc w:val="left"/>
      <w:pPr>
        <w:ind w:left="2224" w:hanging="360"/>
      </w:pPr>
      <w:rPr>
        <w:rFonts w:ascii="Courier New" w:hAnsi="Courier New" w:cs="Courier New" w:hint="default"/>
      </w:rPr>
    </w:lvl>
    <w:lvl w:ilvl="2" w:tplc="0C0C0005" w:tentative="1">
      <w:start w:val="1"/>
      <w:numFmt w:val="bullet"/>
      <w:lvlText w:val=""/>
      <w:lvlJc w:val="left"/>
      <w:pPr>
        <w:ind w:left="2944" w:hanging="360"/>
      </w:pPr>
      <w:rPr>
        <w:rFonts w:ascii="Wingdings" w:hAnsi="Wingdings" w:hint="default"/>
      </w:rPr>
    </w:lvl>
    <w:lvl w:ilvl="3" w:tplc="0C0C0001" w:tentative="1">
      <w:start w:val="1"/>
      <w:numFmt w:val="bullet"/>
      <w:lvlText w:val=""/>
      <w:lvlJc w:val="left"/>
      <w:pPr>
        <w:ind w:left="3664" w:hanging="360"/>
      </w:pPr>
      <w:rPr>
        <w:rFonts w:ascii="Symbol" w:hAnsi="Symbol" w:hint="default"/>
      </w:rPr>
    </w:lvl>
    <w:lvl w:ilvl="4" w:tplc="0C0C0003" w:tentative="1">
      <w:start w:val="1"/>
      <w:numFmt w:val="bullet"/>
      <w:lvlText w:val="o"/>
      <w:lvlJc w:val="left"/>
      <w:pPr>
        <w:ind w:left="4384" w:hanging="360"/>
      </w:pPr>
      <w:rPr>
        <w:rFonts w:ascii="Courier New" w:hAnsi="Courier New" w:cs="Courier New" w:hint="default"/>
      </w:rPr>
    </w:lvl>
    <w:lvl w:ilvl="5" w:tplc="0C0C0005" w:tentative="1">
      <w:start w:val="1"/>
      <w:numFmt w:val="bullet"/>
      <w:lvlText w:val=""/>
      <w:lvlJc w:val="left"/>
      <w:pPr>
        <w:ind w:left="5104" w:hanging="360"/>
      </w:pPr>
      <w:rPr>
        <w:rFonts w:ascii="Wingdings" w:hAnsi="Wingdings" w:hint="default"/>
      </w:rPr>
    </w:lvl>
    <w:lvl w:ilvl="6" w:tplc="0C0C0001" w:tentative="1">
      <w:start w:val="1"/>
      <w:numFmt w:val="bullet"/>
      <w:lvlText w:val=""/>
      <w:lvlJc w:val="left"/>
      <w:pPr>
        <w:ind w:left="5824" w:hanging="360"/>
      </w:pPr>
      <w:rPr>
        <w:rFonts w:ascii="Symbol" w:hAnsi="Symbol" w:hint="default"/>
      </w:rPr>
    </w:lvl>
    <w:lvl w:ilvl="7" w:tplc="0C0C0003" w:tentative="1">
      <w:start w:val="1"/>
      <w:numFmt w:val="bullet"/>
      <w:lvlText w:val="o"/>
      <w:lvlJc w:val="left"/>
      <w:pPr>
        <w:ind w:left="6544" w:hanging="360"/>
      </w:pPr>
      <w:rPr>
        <w:rFonts w:ascii="Courier New" w:hAnsi="Courier New" w:cs="Courier New" w:hint="default"/>
      </w:rPr>
    </w:lvl>
    <w:lvl w:ilvl="8" w:tplc="0C0C0005" w:tentative="1">
      <w:start w:val="1"/>
      <w:numFmt w:val="bullet"/>
      <w:lvlText w:val=""/>
      <w:lvlJc w:val="left"/>
      <w:pPr>
        <w:ind w:left="7264" w:hanging="360"/>
      </w:pPr>
      <w:rPr>
        <w:rFonts w:ascii="Wingdings" w:hAnsi="Wingdings" w:hint="default"/>
      </w:rPr>
    </w:lvl>
  </w:abstractNum>
  <w:abstractNum w:abstractNumId="1" w15:restartNumberingAfterBreak="0">
    <w:nsid w:val="029119DE"/>
    <w:multiLevelType w:val="multilevel"/>
    <w:tmpl w:val="0C0C001D"/>
    <w:styleLink w:val="Style10"/>
    <w:lvl w:ilvl="0">
      <w:start w:val="1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C52800"/>
    <w:multiLevelType w:val="hybridMultilevel"/>
    <w:tmpl w:val="64F448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6E0782"/>
    <w:multiLevelType w:val="multilevel"/>
    <w:tmpl w:val="DDA0BFA0"/>
    <w:numStyleLink w:val="Style21"/>
  </w:abstractNum>
  <w:abstractNum w:abstractNumId="4" w15:restartNumberingAfterBreak="0">
    <w:nsid w:val="0B2F3B89"/>
    <w:multiLevelType w:val="multilevel"/>
    <w:tmpl w:val="B4E2B79E"/>
    <w:styleLink w:val="Style5"/>
    <w:lvl w:ilvl="0">
      <w:start w:val="3"/>
      <w:numFmt w:val="decimal"/>
      <w:lvlText w:val="%1."/>
      <w:lvlJc w:val="right"/>
      <w:pPr>
        <w:ind w:left="360" w:hanging="360"/>
      </w:pPr>
      <w:rPr>
        <w:rFonts w:hint="default"/>
      </w:rPr>
    </w:lvl>
    <w:lvl w:ilvl="1">
      <w:start w:val="1"/>
      <w:numFmt w:val="decimal"/>
      <w:lvlText w:val="%1.%2."/>
      <w:lvlJc w:val="left"/>
      <w:pPr>
        <w:ind w:left="792" w:hanging="432"/>
      </w:pPr>
      <w:rPr>
        <w:rFonts w:ascii="Calibri" w:hAnsi="Calibri" w:hint="default"/>
        <w:b/>
        <w:i w:val="0"/>
        <w:color w:val="auto"/>
        <w:vertAlign w:val="baseline"/>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E55FE3"/>
    <w:multiLevelType w:val="multilevel"/>
    <w:tmpl w:val="AD122AFC"/>
    <w:styleLink w:val="Style15"/>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AE1098"/>
    <w:multiLevelType w:val="multilevel"/>
    <w:tmpl w:val="0C0C001F"/>
    <w:styleLink w:val="Style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464654"/>
    <w:multiLevelType w:val="hybridMultilevel"/>
    <w:tmpl w:val="ABBCFBA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0F8F0FA6"/>
    <w:multiLevelType w:val="hybridMultilevel"/>
    <w:tmpl w:val="E63E79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01A615F"/>
    <w:multiLevelType w:val="multilevel"/>
    <w:tmpl w:val="0C0C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5A59EF"/>
    <w:multiLevelType w:val="hybridMultilevel"/>
    <w:tmpl w:val="70CA647A"/>
    <w:lvl w:ilvl="0" w:tplc="9ABC863E">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BF11B2A"/>
    <w:multiLevelType w:val="multilevel"/>
    <w:tmpl w:val="0C0C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2C7858"/>
    <w:multiLevelType w:val="multilevel"/>
    <w:tmpl w:val="0C0C001D"/>
    <w:styleLink w:val="Style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3538F8"/>
    <w:multiLevelType w:val="hybridMultilevel"/>
    <w:tmpl w:val="FD9272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F134C5"/>
    <w:multiLevelType w:val="multilevel"/>
    <w:tmpl w:val="0C0C001F"/>
    <w:styleLink w:val="Style1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D12151"/>
    <w:multiLevelType w:val="hybridMultilevel"/>
    <w:tmpl w:val="D27C99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F8789E"/>
    <w:multiLevelType w:val="multilevel"/>
    <w:tmpl w:val="1728E1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320882"/>
    <w:multiLevelType w:val="multilevel"/>
    <w:tmpl w:val="0C0C001D"/>
    <w:styleLink w:val="Style8"/>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133D04"/>
    <w:multiLevelType w:val="multilevel"/>
    <w:tmpl w:val="0C0C001F"/>
    <w:styleLink w:val="Style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E5267A"/>
    <w:multiLevelType w:val="multilevel"/>
    <w:tmpl w:val="0C0C001D"/>
    <w:styleLink w:val="Style19"/>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D704A5"/>
    <w:multiLevelType w:val="multilevel"/>
    <w:tmpl w:val="A07E75C2"/>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color w:val="auto"/>
        <w:vertAlign w:val="baseline"/>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142825"/>
    <w:multiLevelType w:val="multilevel"/>
    <w:tmpl w:val="0C0C001F"/>
    <w:styleLink w:val="Style12"/>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b/>
        <w:i w:val="0"/>
        <w:color w:val="auto"/>
        <w:vertAlign w:val="baseline"/>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9230AB"/>
    <w:multiLevelType w:val="hybridMultilevel"/>
    <w:tmpl w:val="361E88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E2C5E5C"/>
    <w:multiLevelType w:val="multilevel"/>
    <w:tmpl w:val="0C0C001F"/>
    <w:styleLink w:val="Style17"/>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084C26"/>
    <w:multiLevelType w:val="multilevel"/>
    <w:tmpl w:val="0C0C001F"/>
    <w:numStyleLink w:val="Style11"/>
  </w:abstractNum>
  <w:abstractNum w:abstractNumId="25" w15:restartNumberingAfterBreak="0">
    <w:nsid w:val="429A604C"/>
    <w:multiLevelType w:val="multilevel"/>
    <w:tmpl w:val="0C0C001F"/>
    <w:styleLink w:val="Style11"/>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4B6CD6"/>
    <w:multiLevelType w:val="hybridMultilevel"/>
    <w:tmpl w:val="FD927260"/>
    <w:lvl w:ilvl="0" w:tplc="E2EE5588">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7" w15:restartNumberingAfterBreak="0">
    <w:nsid w:val="56617DF5"/>
    <w:multiLevelType w:val="multilevel"/>
    <w:tmpl w:val="DDA0BFA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9625708"/>
    <w:multiLevelType w:val="multilevel"/>
    <w:tmpl w:val="0C0C001F"/>
    <w:numStyleLink w:val="Style17"/>
  </w:abstractNum>
  <w:abstractNum w:abstractNumId="29" w15:restartNumberingAfterBreak="0">
    <w:nsid w:val="60B6784F"/>
    <w:multiLevelType w:val="hybridMultilevel"/>
    <w:tmpl w:val="A1AA7C4E"/>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1762E35"/>
    <w:multiLevelType w:val="multilevel"/>
    <w:tmpl w:val="0C0C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8412C4"/>
    <w:multiLevelType w:val="multilevel"/>
    <w:tmpl w:val="490A7E84"/>
    <w:lvl w:ilvl="0">
      <w:start w:val="3"/>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6AC83AF5"/>
    <w:multiLevelType w:val="multilevel"/>
    <w:tmpl w:val="0C0C001D"/>
    <w:styleLink w:val="Style20"/>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BF7A5F"/>
    <w:multiLevelType w:val="multilevel"/>
    <w:tmpl w:val="B89CC00C"/>
    <w:styleLink w:val="Style7"/>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1E52D63"/>
    <w:multiLevelType w:val="hybridMultilevel"/>
    <w:tmpl w:val="E46EF8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21142B1"/>
    <w:multiLevelType w:val="multilevel"/>
    <w:tmpl w:val="0C0C001F"/>
    <w:numStyleLink w:val="Style2"/>
  </w:abstractNum>
  <w:abstractNum w:abstractNumId="36" w15:restartNumberingAfterBreak="0">
    <w:nsid w:val="775125D5"/>
    <w:multiLevelType w:val="multilevel"/>
    <w:tmpl w:val="0C0C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9A2D49"/>
    <w:multiLevelType w:val="multilevel"/>
    <w:tmpl w:val="0C0C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C45CD6"/>
    <w:multiLevelType w:val="hybridMultilevel"/>
    <w:tmpl w:val="B438448E"/>
    <w:lvl w:ilvl="0" w:tplc="0C0C0001">
      <w:start w:val="1"/>
      <w:numFmt w:val="bullet"/>
      <w:lvlText w:val=""/>
      <w:lvlJc w:val="left"/>
      <w:pPr>
        <w:ind w:left="1070" w:hanging="360"/>
      </w:pPr>
      <w:rPr>
        <w:rFonts w:ascii="Symbol" w:hAnsi="Symbol" w:hint="default"/>
      </w:rPr>
    </w:lvl>
    <w:lvl w:ilvl="1" w:tplc="0C0C0003" w:tentative="1">
      <w:start w:val="1"/>
      <w:numFmt w:val="bullet"/>
      <w:lvlText w:val="o"/>
      <w:lvlJc w:val="left"/>
      <w:pPr>
        <w:ind w:left="1790" w:hanging="360"/>
      </w:pPr>
      <w:rPr>
        <w:rFonts w:ascii="Courier New" w:hAnsi="Courier New" w:cs="Courier New" w:hint="default"/>
      </w:rPr>
    </w:lvl>
    <w:lvl w:ilvl="2" w:tplc="0C0C0005" w:tentative="1">
      <w:start w:val="1"/>
      <w:numFmt w:val="bullet"/>
      <w:lvlText w:val=""/>
      <w:lvlJc w:val="left"/>
      <w:pPr>
        <w:ind w:left="2510" w:hanging="360"/>
      </w:pPr>
      <w:rPr>
        <w:rFonts w:ascii="Wingdings" w:hAnsi="Wingdings" w:hint="default"/>
      </w:rPr>
    </w:lvl>
    <w:lvl w:ilvl="3" w:tplc="0C0C0001" w:tentative="1">
      <w:start w:val="1"/>
      <w:numFmt w:val="bullet"/>
      <w:lvlText w:val=""/>
      <w:lvlJc w:val="left"/>
      <w:pPr>
        <w:ind w:left="3230" w:hanging="360"/>
      </w:pPr>
      <w:rPr>
        <w:rFonts w:ascii="Symbol" w:hAnsi="Symbol" w:hint="default"/>
      </w:rPr>
    </w:lvl>
    <w:lvl w:ilvl="4" w:tplc="0C0C0003" w:tentative="1">
      <w:start w:val="1"/>
      <w:numFmt w:val="bullet"/>
      <w:lvlText w:val="o"/>
      <w:lvlJc w:val="left"/>
      <w:pPr>
        <w:ind w:left="3950" w:hanging="360"/>
      </w:pPr>
      <w:rPr>
        <w:rFonts w:ascii="Courier New" w:hAnsi="Courier New" w:cs="Courier New" w:hint="default"/>
      </w:rPr>
    </w:lvl>
    <w:lvl w:ilvl="5" w:tplc="0C0C0005" w:tentative="1">
      <w:start w:val="1"/>
      <w:numFmt w:val="bullet"/>
      <w:lvlText w:val=""/>
      <w:lvlJc w:val="left"/>
      <w:pPr>
        <w:ind w:left="4670" w:hanging="360"/>
      </w:pPr>
      <w:rPr>
        <w:rFonts w:ascii="Wingdings" w:hAnsi="Wingdings" w:hint="default"/>
      </w:rPr>
    </w:lvl>
    <w:lvl w:ilvl="6" w:tplc="0C0C0001" w:tentative="1">
      <w:start w:val="1"/>
      <w:numFmt w:val="bullet"/>
      <w:lvlText w:val=""/>
      <w:lvlJc w:val="left"/>
      <w:pPr>
        <w:ind w:left="5390" w:hanging="360"/>
      </w:pPr>
      <w:rPr>
        <w:rFonts w:ascii="Symbol" w:hAnsi="Symbol" w:hint="default"/>
      </w:rPr>
    </w:lvl>
    <w:lvl w:ilvl="7" w:tplc="0C0C0003" w:tentative="1">
      <w:start w:val="1"/>
      <w:numFmt w:val="bullet"/>
      <w:lvlText w:val="o"/>
      <w:lvlJc w:val="left"/>
      <w:pPr>
        <w:ind w:left="6110" w:hanging="360"/>
      </w:pPr>
      <w:rPr>
        <w:rFonts w:ascii="Courier New" w:hAnsi="Courier New" w:cs="Courier New" w:hint="default"/>
      </w:rPr>
    </w:lvl>
    <w:lvl w:ilvl="8" w:tplc="0C0C0005" w:tentative="1">
      <w:start w:val="1"/>
      <w:numFmt w:val="bullet"/>
      <w:lvlText w:val=""/>
      <w:lvlJc w:val="left"/>
      <w:pPr>
        <w:ind w:left="6830" w:hanging="360"/>
      </w:pPr>
      <w:rPr>
        <w:rFonts w:ascii="Wingdings" w:hAnsi="Wingdings" w:hint="default"/>
      </w:rPr>
    </w:lvl>
  </w:abstractNum>
  <w:abstractNum w:abstractNumId="39" w15:restartNumberingAfterBreak="0">
    <w:nsid w:val="7A17143E"/>
    <w:multiLevelType w:val="multilevel"/>
    <w:tmpl w:val="DDA0BFA0"/>
    <w:styleLink w:val="Style2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970DFD"/>
    <w:multiLevelType w:val="hybridMultilevel"/>
    <w:tmpl w:val="7DE678B8"/>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8A58BA"/>
    <w:multiLevelType w:val="hybridMultilevel"/>
    <w:tmpl w:val="2B48D0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F221423"/>
    <w:multiLevelType w:val="multilevel"/>
    <w:tmpl w:val="0C0C001F"/>
    <w:styleLink w:val="Style9"/>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9713261">
    <w:abstractNumId w:val="22"/>
  </w:num>
  <w:num w:numId="2" w16cid:durableId="945770609">
    <w:abstractNumId w:val="2"/>
  </w:num>
  <w:num w:numId="3" w16cid:durableId="350835995">
    <w:abstractNumId w:val="30"/>
  </w:num>
  <w:num w:numId="4" w16cid:durableId="1642347710">
    <w:abstractNumId w:val="10"/>
  </w:num>
  <w:num w:numId="5" w16cid:durableId="160705">
    <w:abstractNumId w:val="7"/>
  </w:num>
  <w:num w:numId="6" w16cid:durableId="1483500592">
    <w:abstractNumId w:val="0"/>
  </w:num>
  <w:num w:numId="7" w16cid:durableId="855925850">
    <w:abstractNumId w:val="8"/>
  </w:num>
  <w:num w:numId="8" w16cid:durableId="1782338562">
    <w:abstractNumId w:val="38"/>
  </w:num>
  <w:num w:numId="9" w16cid:durableId="1547913343">
    <w:abstractNumId w:val="26"/>
  </w:num>
  <w:num w:numId="10" w16cid:durableId="1926724337">
    <w:abstractNumId w:val="9"/>
  </w:num>
  <w:num w:numId="11" w16cid:durableId="2001620243">
    <w:abstractNumId w:val="37"/>
  </w:num>
  <w:num w:numId="12" w16cid:durableId="799423242">
    <w:abstractNumId w:val="28"/>
  </w:num>
  <w:num w:numId="13" w16cid:durableId="1318270443">
    <w:abstractNumId w:val="36"/>
  </w:num>
  <w:num w:numId="14" w16cid:durableId="1775205356">
    <w:abstractNumId w:val="4"/>
  </w:num>
  <w:num w:numId="15" w16cid:durableId="297607738">
    <w:abstractNumId w:val="11"/>
  </w:num>
  <w:num w:numId="16" w16cid:durableId="293103860">
    <w:abstractNumId w:val="33"/>
  </w:num>
  <w:num w:numId="17" w16cid:durableId="14160908">
    <w:abstractNumId w:val="17"/>
  </w:num>
  <w:num w:numId="18" w16cid:durableId="1272321762">
    <w:abstractNumId w:val="42"/>
  </w:num>
  <w:num w:numId="19" w16cid:durableId="939216707">
    <w:abstractNumId w:val="1"/>
  </w:num>
  <w:num w:numId="20" w16cid:durableId="6562366">
    <w:abstractNumId w:val="25"/>
  </w:num>
  <w:num w:numId="21" w16cid:durableId="1600328684">
    <w:abstractNumId w:val="24"/>
  </w:num>
  <w:num w:numId="22" w16cid:durableId="377634296">
    <w:abstractNumId w:val="21"/>
  </w:num>
  <w:num w:numId="23" w16cid:durableId="1734085975">
    <w:abstractNumId w:val="20"/>
  </w:num>
  <w:num w:numId="24" w16cid:durableId="968585737">
    <w:abstractNumId w:val="29"/>
  </w:num>
  <w:num w:numId="25" w16cid:durableId="2118983085">
    <w:abstractNumId w:val="40"/>
  </w:num>
  <w:num w:numId="26" w16cid:durableId="1515729092">
    <w:abstractNumId w:val="18"/>
  </w:num>
  <w:num w:numId="27" w16cid:durableId="857890020">
    <w:abstractNumId w:val="14"/>
  </w:num>
  <w:num w:numId="28" w16cid:durableId="107431820">
    <w:abstractNumId w:val="34"/>
  </w:num>
  <w:num w:numId="29" w16cid:durableId="1992099466">
    <w:abstractNumId w:val="5"/>
  </w:num>
  <w:num w:numId="30" w16cid:durableId="551497863">
    <w:abstractNumId w:val="6"/>
  </w:num>
  <w:num w:numId="31" w16cid:durableId="37827953">
    <w:abstractNumId w:val="3"/>
  </w:num>
  <w:num w:numId="32" w16cid:durableId="594942182">
    <w:abstractNumId w:val="23"/>
  </w:num>
  <w:num w:numId="33" w16cid:durableId="555512869">
    <w:abstractNumId w:val="15"/>
  </w:num>
  <w:num w:numId="34" w16cid:durableId="1489324518">
    <w:abstractNumId w:val="12"/>
  </w:num>
  <w:num w:numId="35" w16cid:durableId="1000238886">
    <w:abstractNumId w:val="35"/>
  </w:num>
  <w:num w:numId="36" w16cid:durableId="1371540142">
    <w:abstractNumId w:val="19"/>
  </w:num>
  <w:num w:numId="37" w16cid:durableId="923147658">
    <w:abstractNumId w:val="32"/>
  </w:num>
  <w:num w:numId="38" w16cid:durableId="751507633">
    <w:abstractNumId w:val="39"/>
  </w:num>
  <w:num w:numId="39" w16cid:durableId="1356805006">
    <w:abstractNumId w:val="13"/>
  </w:num>
  <w:num w:numId="40" w16cid:durableId="171457463">
    <w:abstractNumId w:val="27"/>
  </w:num>
  <w:num w:numId="41" w16cid:durableId="428426128">
    <w:abstractNumId w:val="41"/>
  </w:num>
  <w:num w:numId="42" w16cid:durableId="482308419">
    <w:abstractNumId w:val="16"/>
  </w:num>
  <w:num w:numId="43" w16cid:durableId="457142311">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A4"/>
    <w:rsid w:val="00000845"/>
    <w:rsid w:val="00001986"/>
    <w:rsid w:val="00003F34"/>
    <w:rsid w:val="00003FE0"/>
    <w:rsid w:val="0000420D"/>
    <w:rsid w:val="00006685"/>
    <w:rsid w:val="00006E60"/>
    <w:rsid w:val="00014B88"/>
    <w:rsid w:val="00014CE5"/>
    <w:rsid w:val="00016309"/>
    <w:rsid w:val="00021873"/>
    <w:rsid w:val="00021B36"/>
    <w:rsid w:val="000222AD"/>
    <w:rsid w:val="00022674"/>
    <w:rsid w:val="00026377"/>
    <w:rsid w:val="0002789A"/>
    <w:rsid w:val="000301F1"/>
    <w:rsid w:val="00030D31"/>
    <w:rsid w:val="00033105"/>
    <w:rsid w:val="00033D51"/>
    <w:rsid w:val="00034500"/>
    <w:rsid w:val="00040BF8"/>
    <w:rsid w:val="00042AD1"/>
    <w:rsid w:val="00042DFC"/>
    <w:rsid w:val="00042E51"/>
    <w:rsid w:val="00044CC9"/>
    <w:rsid w:val="00045757"/>
    <w:rsid w:val="0004584B"/>
    <w:rsid w:val="00045EAB"/>
    <w:rsid w:val="00046C96"/>
    <w:rsid w:val="00047204"/>
    <w:rsid w:val="00050132"/>
    <w:rsid w:val="00050B72"/>
    <w:rsid w:val="00050CEB"/>
    <w:rsid w:val="00052961"/>
    <w:rsid w:val="00053725"/>
    <w:rsid w:val="00054D99"/>
    <w:rsid w:val="000561FC"/>
    <w:rsid w:val="00056930"/>
    <w:rsid w:val="0006547D"/>
    <w:rsid w:val="000706CB"/>
    <w:rsid w:val="00070C0B"/>
    <w:rsid w:val="000711E3"/>
    <w:rsid w:val="00071EC3"/>
    <w:rsid w:val="00073F14"/>
    <w:rsid w:val="0007456E"/>
    <w:rsid w:val="000806C8"/>
    <w:rsid w:val="0008070C"/>
    <w:rsid w:val="0008193A"/>
    <w:rsid w:val="00090259"/>
    <w:rsid w:val="00091D38"/>
    <w:rsid w:val="000921DF"/>
    <w:rsid w:val="00093942"/>
    <w:rsid w:val="00096834"/>
    <w:rsid w:val="00097372"/>
    <w:rsid w:val="000A37FC"/>
    <w:rsid w:val="000A7955"/>
    <w:rsid w:val="000A7D04"/>
    <w:rsid w:val="000B00A3"/>
    <w:rsid w:val="000B0B6F"/>
    <w:rsid w:val="000B27C1"/>
    <w:rsid w:val="000B2A13"/>
    <w:rsid w:val="000B34D4"/>
    <w:rsid w:val="000B3594"/>
    <w:rsid w:val="000B5385"/>
    <w:rsid w:val="000B6F11"/>
    <w:rsid w:val="000C089C"/>
    <w:rsid w:val="000C2208"/>
    <w:rsid w:val="000C22A2"/>
    <w:rsid w:val="000C3FA6"/>
    <w:rsid w:val="000C708F"/>
    <w:rsid w:val="000D02F8"/>
    <w:rsid w:val="000D1633"/>
    <w:rsid w:val="000D1E2D"/>
    <w:rsid w:val="000D4206"/>
    <w:rsid w:val="000D69AF"/>
    <w:rsid w:val="000E0C89"/>
    <w:rsid w:val="000E1F8D"/>
    <w:rsid w:val="000E2508"/>
    <w:rsid w:val="000E32E3"/>
    <w:rsid w:val="000E4D43"/>
    <w:rsid w:val="000E5200"/>
    <w:rsid w:val="000E6662"/>
    <w:rsid w:val="000F1C1D"/>
    <w:rsid w:val="000F400E"/>
    <w:rsid w:val="000F5CBF"/>
    <w:rsid w:val="000F7FCE"/>
    <w:rsid w:val="0010439F"/>
    <w:rsid w:val="001066FE"/>
    <w:rsid w:val="00110467"/>
    <w:rsid w:val="001106E0"/>
    <w:rsid w:val="001140AE"/>
    <w:rsid w:val="001171D3"/>
    <w:rsid w:val="00120193"/>
    <w:rsid w:val="001226C0"/>
    <w:rsid w:val="00124C47"/>
    <w:rsid w:val="00126FCB"/>
    <w:rsid w:val="00131D97"/>
    <w:rsid w:val="00133030"/>
    <w:rsid w:val="00136298"/>
    <w:rsid w:val="00140915"/>
    <w:rsid w:val="001417CD"/>
    <w:rsid w:val="00144A53"/>
    <w:rsid w:val="001468AF"/>
    <w:rsid w:val="00146F25"/>
    <w:rsid w:val="0014702F"/>
    <w:rsid w:val="00147869"/>
    <w:rsid w:val="00147A0F"/>
    <w:rsid w:val="00150C61"/>
    <w:rsid w:val="00151D9B"/>
    <w:rsid w:val="00155C62"/>
    <w:rsid w:val="00156905"/>
    <w:rsid w:val="0016319E"/>
    <w:rsid w:val="0016477F"/>
    <w:rsid w:val="001727B0"/>
    <w:rsid w:val="00172FD8"/>
    <w:rsid w:val="001736BD"/>
    <w:rsid w:val="00176AFE"/>
    <w:rsid w:val="00180096"/>
    <w:rsid w:val="0018253A"/>
    <w:rsid w:val="00182937"/>
    <w:rsid w:val="00183F78"/>
    <w:rsid w:val="0018613E"/>
    <w:rsid w:val="00186E1F"/>
    <w:rsid w:val="00187192"/>
    <w:rsid w:val="00190EBD"/>
    <w:rsid w:val="00193542"/>
    <w:rsid w:val="00193CAE"/>
    <w:rsid w:val="00193F40"/>
    <w:rsid w:val="001975B2"/>
    <w:rsid w:val="00197C71"/>
    <w:rsid w:val="00197E29"/>
    <w:rsid w:val="001A0601"/>
    <w:rsid w:val="001A0F37"/>
    <w:rsid w:val="001A5343"/>
    <w:rsid w:val="001A7154"/>
    <w:rsid w:val="001B16F7"/>
    <w:rsid w:val="001B31D9"/>
    <w:rsid w:val="001B5137"/>
    <w:rsid w:val="001B557F"/>
    <w:rsid w:val="001B7241"/>
    <w:rsid w:val="001C0330"/>
    <w:rsid w:val="001C1732"/>
    <w:rsid w:val="001C65E5"/>
    <w:rsid w:val="001D4DAD"/>
    <w:rsid w:val="001D6C79"/>
    <w:rsid w:val="001E0A0A"/>
    <w:rsid w:val="001E1E05"/>
    <w:rsid w:val="001E3932"/>
    <w:rsid w:val="001E3997"/>
    <w:rsid w:val="001E41C5"/>
    <w:rsid w:val="001E5CD3"/>
    <w:rsid w:val="001E6166"/>
    <w:rsid w:val="001E75AA"/>
    <w:rsid w:val="001F06E5"/>
    <w:rsid w:val="001F0C9E"/>
    <w:rsid w:val="001F1DF9"/>
    <w:rsid w:val="001F21C4"/>
    <w:rsid w:val="001F2554"/>
    <w:rsid w:val="001F377B"/>
    <w:rsid w:val="001F4620"/>
    <w:rsid w:val="001F494F"/>
    <w:rsid w:val="002002A0"/>
    <w:rsid w:val="002008BD"/>
    <w:rsid w:val="00200D09"/>
    <w:rsid w:val="00202CEE"/>
    <w:rsid w:val="00203E74"/>
    <w:rsid w:val="0020428E"/>
    <w:rsid w:val="002067B0"/>
    <w:rsid w:val="002077B8"/>
    <w:rsid w:val="002104BB"/>
    <w:rsid w:val="002128BD"/>
    <w:rsid w:val="00212FED"/>
    <w:rsid w:val="0021525F"/>
    <w:rsid w:val="00220E75"/>
    <w:rsid w:val="00220FB5"/>
    <w:rsid w:val="00223640"/>
    <w:rsid w:val="0023069A"/>
    <w:rsid w:val="00230A51"/>
    <w:rsid w:val="00237707"/>
    <w:rsid w:val="00241A4D"/>
    <w:rsid w:val="0024221B"/>
    <w:rsid w:val="00243E7E"/>
    <w:rsid w:val="002442DF"/>
    <w:rsid w:val="00245AE9"/>
    <w:rsid w:val="002463EE"/>
    <w:rsid w:val="002478B5"/>
    <w:rsid w:val="00252439"/>
    <w:rsid w:val="0025390B"/>
    <w:rsid w:val="00253A35"/>
    <w:rsid w:val="00254545"/>
    <w:rsid w:val="002559D6"/>
    <w:rsid w:val="002565F3"/>
    <w:rsid w:val="00260AF1"/>
    <w:rsid w:val="00261A75"/>
    <w:rsid w:val="00270A26"/>
    <w:rsid w:val="00273105"/>
    <w:rsid w:val="002778D9"/>
    <w:rsid w:val="0028085E"/>
    <w:rsid w:val="0028205C"/>
    <w:rsid w:val="002828F6"/>
    <w:rsid w:val="00283070"/>
    <w:rsid w:val="002834CF"/>
    <w:rsid w:val="00284144"/>
    <w:rsid w:val="00291E77"/>
    <w:rsid w:val="00292179"/>
    <w:rsid w:val="00294C4C"/>
    <w:rsid w:val="00294CF6"/>
    <w:rsid w:val="002A13A4"/>
    <w:rsid w:val="002A2050"/>
    <w:rsid w:val="002A3323"/>
    <w:rsid w:val="002A47ED"/>
    <w:rsid w:val="002A4E6A"/>
    <w:rsid w:val="002A5224"/>
    <w:rsid w:val="002A6491"/>
    <w:rsid w:val="002B1561"/>
    <w:rsid w:val="002B2942"/>
    <w:rsid w:val="002B478C"/>
    <w:rsid w:val="002B5415"/>
    <w:rsid w:val="002B54E2"/>
    <w:rsid w:val="002C2F68"/>
    <w:rsid w:val="002C5220"/>
    <w:rsid w:val="002C70A7"/>
    <w:rsid w:val="002D1573"/>
    <w:rsid w:val="002D3179"/>
    <w:rsid w:val="002D37C3"/>
    <w:rsid w:val="002D5043"/>
    <w:rsid w:val="002D5DAD"/>
    <w:rsid w:val="002D61A1"/>
    <w:rsid w:val="002D7C14"/>
    <w:rsid w:val="002E2D3B"/>
    <w:rsid w:val="002E306E"/>
    <w:rsid w:val="002E3CA2"/>
    <w:rsid w:val="002E6772"/>
    <w:rsid w:val="002F0543"/>
    <w:rsid w:val="002F2368"/>
    <w:rsid w:val="002F3F88"/>
    <w:rsid w:val="003024F5"/>
    <w:rsid w:val="00304508"/>
    <w:rsid w:val="0031007A"/>
    <w:rsid w:val="003115C7"/>
    <w:rsid w:val="0031173E"/>
    <w:rsid w:val="00311817"/>
    <w:rsid w:val="00312269"/>
    <w:rsid w:val="0031499A"/>
    <w:rsid w:val="003158D5"/>
    <w:rsid w:val="00316194"/>
    <w:rsid w:val="00316356"/>
    <w:rsid w:val="00317991"/>
    <w:rsid w:val="00317A71"/>
    <w:rsid w:val="00317C6B"/>
    <w:rsid w:val="0032188B"/>
    <w:rsid w:val="00321D1A"/>
    <w:rsid w:val="0032290A"/>
    <w:rsid w:val="00330AB9"/>
    <w:rsid w:val="00331C7F"/>
    <w:rsid w:val="00331CD1"/>
    <w:rsid w:val="003331F9"/>
    <w:rsid w:val="00333D7B"/>
    <w:rsid w:val="0033477A"/>
    <w:rsid w:val="00335E12"/>
    <w:rsid w:val="00336BCB"/>
    <w:rsid w:val="00336D84"/>
    <w:rsid w:val="0033710A"/>
    <w:rsid w:val="00337DF2"/>
    <w:rsid w:val="0034207C"/>
    <w:rsid w:val="00344BEC"/>
    <w:rsid w:val="00345A4D"/>
    <w:rsid w:val="00346F05"/>
    <w:rsid w:val="00350178"/>
    <w:rsid w:val="00351A46"/>
    <w:rsid w:val="00357A40"/>
    <w:rsid w:val="003614BF"/>
    <w:rsid w:val="00362202"/>
    <w:rsid w:val="0036329D"/>
    <w:rsid w:val="00364CA1"/>
    <w:rsid w:val="00367D98"/>
    <w:rsid w:val="003712F6"/>
    <w:rsid w:val="00372B41"/>
    <w:rsid w:val="00372D96"/>
    <w:rsid w:val="00375FB4"/>
    <w:rsid w:val="0038023B"/>
    <w:rsid w:val="00381077"/>
    <w:rsid w:val="0038240A"/>
    <w:rsid w:val="00384022"/>
    <w:rsid w:val="00386D49"/>
    <w:rsid w:val="00390321"/>
    <w:rsid w:val="00390CD0"/>
    <w:rsid w:val="00392752"/>
    <w:rsid w:val="00394798"/>
    <w:rsid w:val="003A0867"/>
    <w:rsid w:val="003A1679"/>
    <w:rsid w:val="003A2405"/>
    <w:rsid w:val="003A36A2"/>
    <w:rsid w:val="003B1BD4"/>
    <w:rsid w:val="003B2F22"/>
    <w:rsid w:val="003B44DC"/>
    <w:rsid w:val="003B5834"/>
    <w:rsid w:val="003B5B41"/>
    <w:rsid w:val="003B7E48"/>
    <w:rsid w:val="003C1141"/>
    <w:rsid w:val="003C170E"/>
    <w:rsid w:val="003C37F8"/>
    <w:rsid w:val="003C3F26"/>
    <w:rsid w:val="003C4385"/>
    <w:rsid w:val="003C53AF"/>
    <w:rsid w:val="003C6C11"/>
    <w:rsid w:val="003C6DD5"/>
    <w:rsid w:val="003C766C"/>
    <w:rsid w:val="003D07D7"/>
    <w:rsid w:val="003D210F"/>
    <w:rsid w:val="003D2CDF"/>
    <w:rsid w:val="003D35F2"/>
    <w:rsid w:val="003D38FB"/>
    <w:rsid w:val="003D44F7"/>
    <w:rsid w:val="003E1F79"/>
    <w:rsid w:val="003E31B5"/>
    <w:rsid w:val="003E40F0"/>
    <w:rsid w:val="003E5491"/>
    <w:rsid w:val="003F5A9E"/>
    <w:rsid w:val="003F791B"/>
    <w:rsid w:val="004001B6"/>
    <w:rsid w:val="00401711"/>
    <w:rsid w:val="00401987"/>
    <w:rsid w:val="00403612"/>
    <w:rsid w:val="004043D0"/>
    <w:rsid w:val="0040442A"/>
    <w:rsid w:val="0040521F"/>
    <w:rsid w:val="004065DF"/>
    <w:rsid w:val="00411FD1"/>
    <w:rsid w:val="00417B9C"/>
    <w:rsid w:val="00417DAF"/>
    <w:rsid w:val="004224E3"/>
    <w:rsid w:val="00422B60"/>
    <w:rsid w:val="00423702"/>
    <w:rsid w:val="004238C6"/>
    <w:rsid w:val="00424BC4"/>
    <w:rsid w:val="00426296"/>
    <w:rsid w:val="0043179A"/>
    <w:rsid w:val="00431D73"/>
    <w:rsid w:val="00432411"/>
    <w:rsid w:val="004329E7"/>
    <w:rsid w:val="00433392"/>
    <w:rsid w:val="0043751D"/>
    <w:rsid w:val="004378C7"/>
    <w:rsid w:val="00440427"/>
    <w:rsid w:val="004406B1"/>
    <w:rsid w:val="004407FF"/>
    <w:rsid w:val="004419AD"/>
    <w:rsid w:val="004428EA"/>
    <w:rsid w:val="004475C7"/>
    <w:rsid w:val="004506CC"/>
    <w:rsid w:val="00451ECC"/>
    <w:rsid w:val="00455D63"/>
    <w:rsid w:val="004578B5"/>
    <w:rsid w:val="004578C5"/>
    <w:rsid w:val="00457BA1"/>
    <w:rsid w:val="00460C23"/>
    <w:rsid w:val="0046364C"/>
    <w:rsid w:val="0046408A"/>
    <w:rsid w:val="0046476E"/>
    <w:rsid w:val="00465B7D"/>
    <w:rsid w:val="00467032"/>
    <w:rsid w:val="00467428"/>
    <w:rsid w:val="00467709"/>
    <w:rsid w:val="00467A13"/>
    <w:rsid w:val="00470A32"/>
    <w:rsid w:val="00470BA0"/>
    <w:rsid w:val="00471C92"/>
    <w:rsid w:val="004722D2"/>
    <w:rsid w:val="0047288E"/>
    <w:rsid w:val="004729D1"/>
    <w:rsid w:val="00472ADD"/>
    <w:rsid w:val="004742F2"/>
    <w:rsid w:val="004766AB"/>
    <w:rsid w:val="00477742"/>
    <w:rsid w:val="0048064D"/>
    <w:rsid w:val="00481A38"/>
    <w:rsid w:val="004830E8"/>
    <w:rsid w:val="00484CFA"/>
    <w:rsid w:val="00486BEC"/>
    <w:rsid w:val="00492240"/>
    <w:rsid w:val="0049248B"/>
    <w:rsid w:val="004937D2"/>
    <w:rsid w:val="00496532"/>
    <w:rsid w:val="004A28F8"/>
    <w:rsid w:val="004A6737"/>
    <w:rsid w:val="004A68B3"/>
    <w:rsid w:val="004A6B33"/>
    <w:rsid w:val="004A705E"/>
    <w:rsid w:val="004A70CE"/>
    <w:rsid w:val="004B0626"/>
    <w:rsid w:val="004B1610"/>
    <w:rsid w:val="004B4086"/>
    <w:rsid w:val="004C139D"/>
    <w:rsid w:val="004C2BA1"/>
    <w:rsid w:val="004C2F69"/>
    <w:rsid w:val="004D2126"/>
    <w:rsid w:val="004D59A9"/>
    <w:rsid w:val="004D5F96"/>
    <w:rsid w:val="004D7B85"/>
    <w:rsid w:val="004E0119"/>
    <w:rsid w:val="004E1243"/>
    <w:rsid w:val="004E1B26"/>
    <w:rsid w:val="004E615C"/>
    <w:rsid w:val="004E717D"/>
    <w:rsid w:val="004E78AC"/>
    <w:rsid w:val="004F1051"/>
    <w:rsid w:val="004F1307"/>
    <w:rsid w:val="004F1913"/>
    <w:rsid w:val="004F429E"/>
    <w:rsid w:val="004F5509"/>
    <w:rsid w:val="004F5717"/>
    <w:rsid w:val="004F7C6E"/>
    <w:rsid w:val="00502D1E"/>
    <w:rsid w:val="00502FB5"/>
    <w:rsid w:val="00504671"/>
    <w:rsid w:val="00505084"/>
    <w:rsid w:val="00505D5C"/>
    <w:rsid w:val="00507E36"/>
    <w:rsid w:val="005111AE"/>
    <w:rsid w:val="0051328B"/>
    <w:rsid w:val="00516E37"/>
    <w:rsid w:val="005175CF"/>
    <w:rsid w:val="0052004D"/>
    <w:rsid w:val="0052095A"/>
    <w:rsid w:val="0052196A"/>
    <w:rsid w:val="0052215B"/>
    <w:rsid w:val="00522E66"/>
    <w:rsid w:val="00525398"/>
    <w:rsid w:val="00526130"/>
    <w:rsid w:val="005266E2"/>
    <w:rsid w:val="00526E70"/>
    <w:rsid w:val="00526F72"/>
    <w:rsid w:val="00531AA3"/>
    <w:rsid w:val="00532A6A"/>
    <w:rsid w:val="00536EDB"/>
    <w:rsid w:val="00537016"/>
    <w:rsid w:val="00537A71"/>
    <w:rsid w:val="0054151B"/>
    <w:rsid w:val="005431EB"/>
    <w:rsid w:val="00543421"/>
    <w:rsid w:val="00547D48"/>
    <w:rsid w:val="0055140F"/>
    <w:rsid w:val="005527BE"/>
    <w:rsid w:val="005527E7"/>
    <w:rsid w:val="00554626"/>
    <w:rsid w:val="0055542B"/>
    <w:rsid w:val="00560447"/>
    <w:rsid w:val="0056097D"/>
    <w:rsid w:val="00563DDB"/>
    <w:rsid w:val="00572D48"/>
    <w:rsid w:val="00574DE2"/>
    <w:rsid w:val="00576CEF"/>
    <w:rsid w:val="005772BC"/>
    <w:rsid w:val="0058051E"/>
    <w:rsid w:val="005812CB"/>
    <w:rsid w:val="0058581C"/>
    <w:rsid w:val="00586CF4"/>
    <w:rsid w:val="00587C40"/>
    <w:rsid w:val="005912FA"/>
    <w:rsid w:val="005976AA"/>
    <w:rsid w:val="005A0B5A"/>
    <w:rsid w:val="005A3E41"/>
    <w:rsid w:val="005A3FAE"/>
    <w:rsid w:val="005A46D1"/>
    <w:rsid w:val="005B03F5"/>
    <w:rsid w:val="005B24CF"/>
    <w:rsid w:val="005B4AC9"/>
    <w:rsid w:val="005B5813"/>
    <w:rsid w:val="005B66D2"/>
    <w:rsid w:val="005B7A42"/>
    <w:rsid w:val="005C07E8"/>
    <w:rsid w:val="005C2EBA"/>
    <w:rsid w:val="005C3444"/>
    <w:rsid w:val="005C68AE"/>
    <w:rsid w:val="005C7527"/>
    <w:rsid w:val="005D03D9"/>
    <w:rsid w:val="005D1353"/>
    <w:rsid w:val="005D3C6E"/>
    <w:rsid w:val="005D4673"/>
    <w:rsid w:val="005D547B"/>
    <w:rsid w:val="005D66C6"/>
    <w:rsid w:val="005D6961"/>
    <w:rsid w:val="005D7D4A"/>
    <w:rsid w:val="005E38E6"/>
    <w:rsid w:val="005E4F28"/>
    <w:rsid w:val="005E6107"/>
    <w:rsid w:val="005E6AC5"/>
    <w:rsid w:val="006007BE"/>
    <w:rsid w:val="0060148D"/>
    <w:rsid w:val="00601B98"/>
    <w:rsid w:val="00604D03"/>
    <w:rsid w:val="00607A10"/>
    <w:rsid w:val="00610F4C"/>
    <w:rsid w:val="006149FA"/>
    <w:rsid w:val="00614C6D"/>
    <w:rsid w:val="00616526"/>
    <w:rsid w:val="00616653"/>
    <w:rsid w:val="00617987"/>
    <w:rsid w:val="00624012"/>
    <w:rsid w:val="00624B1E"/>
    <w:rsid w:val="00625D89"/>
    <w:rsid w:val="00631AB3"/>
    <w:rsid w:val="00631C24"/>
    <w:rsid w:val="0063245F"/>
    <w:rsid w:val="00632A24"/>
    <w:rsid w:val="006339F6"/>
    <w:rsid w:val="00634AA0"/>
    <w:rsid w:val="0063629A"/>
    <w:rsid w:val="00637907"/>
    <w:rsid w:val="0064148B"/>
    <w:rsid w:val="00641F2B"/>
    <w:rsid w:val="00644BDF"/>
    <w:rsid w:val="00644F1F"/>
    <w:rsid w:val="006464CC"/>
    <w:rsid w:val="00647962"/>
    <w:rsid w:val="00650967"/>
    <w:rsid w:val="00654E5A"/>
    <w:rsid w:val="006554C7"/>
    <w:rsid w:val="006565BA"/>
    <w:rsid w:val="0066286C"/>
    <w:rsid w:val="0066296A"/>
    <w:rsid w:val="0066522E"/>
    <w:rsid w:val="006652A4"/>
    <w:rsid w:val="00666C94"/>
    <w:rsid w:val="00667A55"/>
    <w:rsid w:val="00667EEC"/>
    <w:rsid w:val="00670C4C"/>
    <w:rsid w:val="006716AA"/>
    <w:rsid w:val="00671AB2"/>
    <w:rsid w:val="00680F30"/>
    <w:rsid w:val="00681C8A"/>
    <w:rsid w:val="006826DF"/>
    <w:rsid w:val="00682B45"/>
    <w:rsid w:val="00690A62"/>
    <w:rsid w:val="00691346"/>
    <w:rsid w:val="0069379A"/>
    <w:rsid w:val="00694969"/>
    <w:rsid w:val="006950A2"/>
    <w:rsid w:val="006A1AE5"/>
    <w:rsid w:val="006A67AF"/>
    <w:rsid w:val="006A69BD"/>
    <w:rsid w:val="006A7FA2"/>
    <w:rsid w:val="006B0177"/>
    <w:rsid w:val="006B0752"/>
    <w:rsid w:val="006B40B6"/>
    <w:rsid w:val="006B59E5"/>
    <w:rsid w:val="006B5FBE"/>
    <w:rsid w:val="006B716D"/>
    <w:rsid w:val="006C1C80"/>
    <w:rsid w:val="006C21C7"/>
    <w:rsid w:val="006C2304"/>
    <w:rsid w:val="006C361D"/>
    <w:rsid w:val="006C3D3D"/>
    <w:rsid w:val="006C4749"/>
    <w:rsid w:val="006C60B7"/>
    <w:rsid w:val="006C7135"/>
    <w:rsid w:val="006D0D64"/>
    <w:rsid w:val="006D103F"/>
    <w:rsid w:val="006D32AA"/>
    <w:rsid w:val="006D33ED"/>
    <w:rsid w:val="006D724F"/>
    <w:rsid w:val="006E1ED6"/>
    <w:rsid w:val="006E34E8"/>
    <w:rsid w:val="006E359E"/>
    <w:rsid w:val="006E3811"/>
    <w:rsid w:val="006E6D18"/>
    <w:rsid w:val="006E71B7"/>
    <w:rsid w:val="006F1752"/>
    <w:rsid w:val="006F1CC5"/>
    <w:rsid w:val="006F631C"/>
    <w:rsid w:val="006F6B1E"/>
    <w:rsid w:val="006F6D39"/>
    <w:rsid w:val="00704A78"/>
    <w:rsid w:val="00707A9C"/>
    <w:rsid w:val="00712791"/>
    <w:rsid w:val="0071381B"/>
    <w:rsid w:val="00717471"/>
    <w:rsid w:val="00717472"/>
    <w:rsid w:val="00717C70"/>
    <w:rsid w:val="007201B8"/>
    <w:rsid w:val="007224D0"/>
    <w:rsid w:val="00736A92"/>
    <w:rsid w:val="00736BD7"/>
    <w:rsid w:val="00737166"/>
    <w:rsid w:val="00742C1A"/>
    <w:rsid w:val="00744DB1"/>
    <w:rsid w:val="00745F89"/>
    <w:rsid w:val="007463DD"/>
    <w:rsid w:val="007471B0"/>
    <w:rsid w:val="007477F9"/>
    <w:rsid w:val="00752CFD"/>
    <w:rsid w:val="007549D1"/>
    <w:rsid w:val="007560B9"/>
    <w:rsid w:val="00756197"/>
    <w:rsid w:val="007569A4"/>
    <w:rsid w:val="00761CFD"/>
    <w:rsid w:val="00763A3F"/>
    <w:rsid w:val="00765805"/>
    <w:rsid w:val="00767ED8"/>
    <w:rsid w:val="007705A8"/>
    <w:rsid w:val="00771205"/>
    <w:rsid w:val="00771409"/>
    <w:rsid w:val="007716B2"/>
    <w:rsid w:val="007742E8"/>
    <w:rsid w:val="00774590"/>
    <w:rsid w:val="00775498"/>
    <w:rsid w:val="007763FA"/>
    <w:rsid w:val="00780DDA"/>
    <w:rsid w:val="007839DD"/>
    <w:rsid w:val="007846BE"/>
    <w:rsid w:val="0078537C"/>
    <w:rsid w:val="0078607B"/>
    <w:rsid w:val="00787110"/>
    <w:rsid w:val="007902A3"/>
    <w:rsid w:val="00790FA4"/>
    <w:rsid w:val="00793D04"/>
    <w:rsid w:val="00795026"/>
    <w:rsid w:val="00795CD0"/>
    <w:rsid w:val="00797953"/>
    <w:rsid w:val="007A0173"/>
    <w:rsid w:val="007A05D0"/>
    <w:rsid w:val="007A088A"/>
    <w:rsid w:val="007A0C7B"/>
    <w:rsid w:val="007A0CA4"/>
    <w:rsid w:val="007A2CB7"/>
    <w:rsid w:val="007A6303"/>
    <w:rsid w:val="007A7227"/>
    <w:rsid w:val="007B02E3"/>
    <w:rsid w:val="007B14AC"/>
    <w:rsid w:val="007B3C96"/>
    <w:rsid w:val="007B6143"/>
    <w:rsid w:val="007C164B"/>
    <w:rsid w:val="007C29B0"/>
    <w:rsid w:val="007C5B96"/>
    <w:rsid w:val="007C7035"/>
    <w:rsid w:val="007D17A2"/>
    <w:rsid w:val="007D17BF"/>
    <w:rsid w:val="007D2703"/>
    <w:rsid w:val="007D2734"/>
    <w:rsid w:val="007D36FE"/>
    <w:rsid w:val="007D545D"/>
    <w:rsid w:val="007E0B69"/>
    <w:rsid w:val="007E1C5D"/>
    <w:rsid w:val="007E240A"/>
    <w:rsid w:val="007E2F8A"/>
    <w:rsid w:val="007F01D6"/>
    <w:rsid w:val="007F3A19"/>
    <w:rsid w:val="007F4F9E"/>
    <w:rsid w:val="007F7F8E"/>
    <w:rsid w:val="00802320"/>
    <w:rsid w:val="0080538A"/>
    <w:rsid w:val="00806B0B"/>
    <w:rsid w:val="0081303F"/>
    <w:rsid w:val="00814B63"/>
    <w:rsid w:val="00816508"/>
    <w:rsid w:val="00820B9E"/>
    <w:rsid w:val="00820C83"/>
    <w:rsid w:val="008213D7"/>
    <w:rsid w:val="00821F74"/>
    <w:rsid w:val="0082437A"/>
    <w:rsid w:val="00824ED1"/>
    <w:rsid w:val="0082667D"/>
    <w:rsid w:val="00826BF0"/>
    <w:rsid w:val="00826EA8"/>
    <w:rsid w:val="0083668E"/>
    <w:rsid w:val="00836A98"/>
    <w:rsid w:val="0084283E"/>
    <w:rsid w:val="00842E21"/>
    <w:rsid w:val="00844700"/>
    <w:rsid w:val="0084790F"/>
    <w:rsid w:val="00855462"/>
    <w:rsid w:val="00856459"/>
    <w:rsid w:val="0086384F"/>
    <w:rsid w:val="00866613"/>
    <w:rsid w:val="0087046E"/>
    <w:rsid w:val="00870A82"/>
    <w:rsid w:val="00874DF4"/>
    <w:rsid w:val="00877648"/>
    <w:rsid w:val="00880FAD"/>
    <w:rsid w:val="00881E25"/>
    <w:rsid w:val="00883A90"/>
    <w:rsid w:val="00885546"/>
    <w:rsid w:val="00885F25"/>
    <w:rsid w:val="00887B92"/>
    <w:rsid w:val="00887C21"/>
    <w:rsid w:val="008902F5"/>
    <w:rsid w:val="008905AF"/>
    <w:rsid w:val="00897E12"/>
    <w:rsid w:val="008A0653"/>
    <w:rsid w:val="008A0A42"/>
    <w:rsid w:val="008A2088"/>
    <w:rsid w:val="008A3C28"/>
    <w:rsid w:val="008A3E14"/>
    <w:rsid w:val="008A6656"/>
    <w:rsid w:val="008B0800"/>
    <w:rsid w:val="008B1144"/>
    <w:rsid w:val="008B3859"/>
    <w:rsid w:val="008B4355"/>
    <w:rsid w:val="008B4A39"/>
    <w:rsid w:val="008B5F16"/>
    <w:rsid w:val="008C0F93"/>
    <w:rsid w:val="008C2469"/>
    <w:rsid w:val="008C2A27"/>
    <w:rsid w:val="008C54AE"/>
    <w:rsid w:val="008C7589"/>
    <w:rsid w:val="008D09B7"/>
    <w:rsid w:val="008D4387"/>
    <w:rsid w:val="008D513E"/>
    <w:rsid w:val="008D6E98"/>
    <w:rsid w:val="008D798D"/>
    <w:rsid w:val="008E00C5"/>
    <w:rsid w:val="008E57E1"/>
    <w:rsid w:val="008E662E"/>
    <w:rsid w:val="008E6718"/>
    <w:rsid w:val="008E7056"/>
    <w:rsid w:val="008F0EEF"/>
    <w:rsid w:val="008F10B2"/>
    <w:rsid w:val="008F32CA"/>
    <w:rsid w:val="008F3856"/>
    <w:rsid w:val="008F5952"/>
    <w:rsid w:val="008F6D9A"/>
    <w:rsid w:val="008F7CF7"/>
    <w:rsid w:val="00900387"/>
    <w:rsid w:val="00905979"/>
    <w:rsid w:val="00906172"/>
    <w:rsid w:val="009100BE"/>
    <w:rsid w:val="00910CBF"/>
    <w:rsid w:val="00912DE1"/>
    <w:rsid w:val="009146EB"/>
    <w:rsid w:val="00915287"/>
    <w:rsid w:val="00922E87"/>
    <w:rsid w:val="009252FC"/>
    <w:rsid w:val="00930021"/>
    <w:rsid w:val="009322B9"/>
    <w:rsid w:val="00933AEB"/>
    <w:rsid w:val="00933CA6"/>
    <w:rsid w:val="00934244"/>
    <w:rsid w:val="00943F10"/>
    <w:rsid w:val="00944E08"/>
    <w:rsid w:val="009465D0"/>
    <w:rsid w:val="00946CE8"/>
    <w:rsid w:val="00946DBC"/>
    <w:rsid w:val="00946DE8"/>
    <w:rsid w:val="009506B5"/>
    <w:rsid w:val="009507B3"/>
    <w:rsid w:val="00950F80"/>
    <w:rsid w:val="00952E90"/>
    <w:rsid w:val="0095300F"/>
    <w:rsid w:val="0095680C"/>
    <w:rsid w:val="00956C51"/>
    <w:rsid w:val="00957D44"/>
    <w:rsid w:val="0096018F"/>
    <w:rsid w:val="00962A3B"/>
    <w:rsid w:val="00964020"/>
    <w:rsid w:val="00964594"/>
    <w:rsid w:val="0096463C"/>
    <w:rsid w:val="0096465C"/>
    <w:rsid w:val="00965C09"/>
    <w:rsid w:val="009679A1"/>
    <w:rsid w:val="009708C8"/>
    <w:rsid w:val="00971804"/>
    <w:rsid w:val="0097188D"/>
    <w:rsid w:val="00971FE8"/>
    <w:rsid w:val="0097436C"/>
    <w:rsid w:val="0097548F"/>
    <w:rsid w:val="00975CEE"/>
    <w:rsid w:val="00975EC6"/>
    <w:rsid w:val="00975F97"/>
    <w:rsid w:val="009807DA"/>
    <w:rsid w:val="00980F48"/>
    <w:rsid w:val="009812C1"/>
    <w:rsid w:val="0098207A"/>
    <w:rsid w:val="0098466C"/>
    <w:rsid w:val="009861B1"/>
    <w:rsid w:val="00986B8F"/>
    <w:rsid w:val="00987593"/>
    <w:rsid w:val="00992918"/>
    <w:rsid w:val="00994F51"/>
    <w:rsid w:val="0099659C"/>
    <w:rsid w:val="00996D93"/>
    <w:rsid w:val="009A0B29"/>
    <w:rsid w:val="009A45D7"/>
    <w:rsid w:val="009A73DE"/>
    <w:rsid w:val="009B05C9"/>
    <w:rsid w:val="009B16BE"/>
    <w:rsid w:val="009B4673"/>
    <w:rsid w:val="009B493F"/>
    <w:rsid w:val="009B6F82"/>
    <w:rsid w:val="009B7236"/>
    <w:rsid w:val="009B7519"/>
    <w:rsid w:val="009C1408"/>
    <w:rsid w:val="009C2AB6"/>
    <w:rsid w:val="009C4D76"/>
    <w:rsid w:val="009C4E88"/>
    <w:rsid w:val="009D0594"/>
    <w:rsid w:val="009D304D"/>
    <w:rsid w:val="009D4CC0"/>
    <w:rsid w:val="009D5D25"/>
    <w:rsid w:val="009D7D12"/>
    <w:rsid w:val="009E1AB2"/>
    <w:rsid w:val="009E283D"/>
    <w:rsid w:val="009E4397"/>
    <w:rsid w:val="009E5A02"/>
    <w:rsid w:val="009E7798"/>
    <w:rsid w:val="009F0D2B"/>
    <w:rsid w:val="009F246F"/>
    <w:rsid w:val="009F2477"/>
    <w:rsid w:val="009F2FF0"/>
    <w:rsid w:val="009F7E5D"/>
    <w:rsid w:val="00A01454"/>
    <w:rsid w:val="00A02457"/>
    <w:rsid w:val="00A101BF"/>
    <w:rsid w:val="00A10A10"/>
    <w:rsid w:val="00A11438"/>
    <w:rsid w:val="00A1290C"/>
    <w:rsid w:val="00A1315D"/>
    <w:rsid w:val="00A138F7"/>
    <w:rsid w:val="00A13D0A"/>
    <w:rsid w:val="00A14EDD"/>
    <w:rsid w:val="00A15E20"/>
    <w:rsid w:val="00A1699C"/>
    <w:rsid w:val="00A17F28"/>
    <w:rsid w:val="00A23FD3"/>
    <w:rsid w:val="00A2463E"/>
    <w:rsid w:val="00A2503B"/>
    <w:rsid w:val="00A277A4"/>
    <w:rsid w:val="00A3018F"/>
    <w:rsid w:val="00A3305B"/>
    <w:rsid w:val="00A33649"/>
    <w:rsid w:val="00A3450F"/>
    <w:rsid w:val="00A34A9F"/>
    <w:rsid w:val="00A36EF0"/>
    <w:rsid w:val="00A37114"/>
    <w:rsid w:val="00A437FA"/>
    <w:rsid w:val="00A457DA"/>
    <w:rsid w:val="00A46074"/>
    <w:rsid w:val="00A46509"/>
    <w:rsid w:val="00A47C19"/>
    <w:rsid w:val="00A54A8A"/>
    <w:rsid w:val="00A54F7E"/>
    <w:rsid w:val="00A55A8D"/>
    <w:rsid w:val="00A622A3"/>
    <w:rsid w:val="00A62B00"/>
    <w:rsid w:val="00A6473C"/>
    <w:rsid w:val="00A66D91"/>
    <w:rsid w:val="00A72449"/>
    <w:rsid w:val="00A74970"/>
    <w:rsid w:val="00A75F8D"/>
    <w:rsid w:val="00A77CA4"/>
    <w:rsid w:val="00A804C2"/>
    <w:rsid w:val="00A839CF"/>
    <w:rsid w:val="00A87AF0"/>
    <w:rsid w:val="00A91691"/>
    <w:rsid w:val="00A95513"/>
    <w:rsid w:val="00A95E7E"/>
    <w:rsid w:val="00AA10C0"/>
    <w:rsid w:val="00AA119A"/>
    <w:rsid w:val="00AA1925"/>
    <w:rsid w:val="00AA4748"/>
    <w:rsid w:val="00AA4964"/>
    <w:rsid w:val="00AA5F58"/>
    <w:rsid w:val="00AB0088"/>
    <w:rsid w:val="00AB2252"/>
    <w:rsid w:val="00AB2811"/>
    <w:rsid w:val="00AB2EB1"/>
    <w:rsid w:val="00AB7A17"/>
    <w:rsid w:val="00AC02CB"/>
    <w:rsid w:val="00AC1B96"/>
    <w:rsid w:val="00AC3F4B"/>
    <w:rsid w:val="00AD02AC"/>
    <w:rsid w:val="00AD2A0B"/>
    <w:rsid w:val="00AD5D9C"/>
    <w:rsid w:val="00AD62E9"/>
    <w:rsid w:val="00AD642B"/>
    <w:rsid w:val="00AE2096"/>
    <w:rsid w:val="00AE4EDF"/>
    <w:rsid w:val="00AE6199"/>
    <w:rsid w:val="00AE642E"/>
    <w:rsid w:val="00AF4108"/>
    <w:rsid w:val="00AF6101"/>
    <w:rsid w:val="00B001E5"/>
    <w:rsid w:val="00B01A23"/>
    <w:rsid w:val="00B01D6D"/>
    <w:rsid w:val="00B11371"/>
    <w:rsid w:val="00B134A5"/>
    <w:rsid w:val="00B15B3F"/>
    <w:rsid w:val="00B16198"/>
    <w:rsid w:val="00B162BE"/>
    <w:rsid w:val="00B16F3E"/>
    <w:rsid w:val="00B17B3C"/>
    <w:rsid w:val="00B17D43"/>
    <w:rsid w:val="00B204D4"/>
    <w:rsid w:val="00B20992"/>
    <w:rsid w:val="00B20EC9"/>
    <w:rsid w:val="00B22C9F"/>
    <w:rsid w:val="00B24089"/>
    <w:rsid w:val="00B252F1"/>
    <w:rsid w:val="00B26465"/>
    <w:rsid w:val="00B26FD3"/>
    <w:rsid w:val="00B4579F"/>
    <w:rsid w:val="00B46CC1"/>
    <w:rsid w:val="00B5197A"/>
    <w:rsid w:val="00B51B00"/>
    <w:rsid w:val="00B561AD"/>
    <w:rsid w:val="00B56560"/>
    <w:rsid w:val="00B578E0"/>
    <w:rsid w:val="00B606A4"/>
    <w:rsid w:val="00B6286A"/>
    <w:rsid w:val="00B643FF"/>
    <w:rsid w:val="00B71A2F"/>
    <w:rsid w:val="00B7231A"/>
    <w:rsid w:val="00B74357"/>
    <w:rsid w:val="00B74529"/>
    <w:rsid w:val="00B74823"/>
    <w:rsid w:val="00B804E1"/>
    <w:rsid w:val="00B84565"/>
    <w:rsid w:val="00B8550A"/>
    <w:rsid w:val="00B8688D"/>
    <w:rsid w:val="00B9218C"/>
    <w:rsid w:val="00B927DA"/>
    <w:rsid w:val="00B941CD"/>
    <w:rsid w:val="00B9617A"/>
    <w:rsid w:val="00B97D8B"/>
    <w:rsid w:val="00BA0013"/>
    <w:rsid w:val="00BA3568"/>
    <w:rsid w:val="00BA7861"/>
    <w:rsid w:val="00BB0DA2"/>
    <w:rsid w:val="00BB2253"/>
    <w:rsid w:val="00BB2527"/>
    <w:rsid w:val="00BB34E7"/>
    <w:rsid w:val="00BB7B29"/>
    <w:rsid w:val="00BC0FCE"/>
    <w:rsid w:val="00BC5173"/>
    <w:rsid w:val="00BD211A"/>
    <w:rsid w:val="00BD2A28"/>
    <w:rsid w:val="00BD3318"/>
    <w:rsid w:val="00BD7B86"/>
    <w:rsid w:val="00BE1867"/>
    <w:rsid w:val="00BE19B7"/>
    <w:rsid w:val="00BE1DAD"/>
    <w:rsid w:val="00BE21AA"/>
    <w:rsid w:val="00BE3961"/>
    <w:rsid w:val="00BE54AD"/>
    <w:rsid w:val="00BF1AFE"/>
    <w:rsid w:val="00BF2772"/>
    <w:rsid w:val="00BF469B"/>
    <w:rsid w:val="00BF6BF5"/>
    <w:rsid w:val="00BF7DC4"/>
    <w:rsid w:val="00C002EF"/>
    <w:rsid w:val="00C009DD"/>
    <w:rsid w:val="00C01AF3"/>
    <w:rsid w:val="00C02A7C"/>
    <w:rsid w:val="00C0438C"/>
    <w:rsid w:val="00C07757"/>
    <w:rsid w:val="00C1247E"/>
    <w:rsid w:val="00C13E62"/>
    <w:rsid w:val="00C17058"/>
    <w:rsid w:val="00C2107F"/>
    <w:rsid w:val="00C21984"/>
    <w:rsid w:val="00C21F4A"/>
    <w:rsid w:val="00C23B2E"/>
    <w:rsid w:val="00C24C3C"/>
    <w:rsid w:val="00C25286"/>
    <w:rsid w:val="00C255B2"/>
    <w:rsid w:val="00C31C97"/>
    <w:rsid w:val="00C3569A"/>
    <w:rsid w:val="00C371DA"/>
    <w:rsid w:val="00C37705"/>
    <w:rsid w:val="00C42E8B"/>
    <w:rsid w:val="00C4393F"/>
    <w:rsid w:val="00C44F17"/>
    <w:rsid w:val="00C47E58"/>
    <w:rsid w:val="00C5123A"/>
    <w:rsid w:val="00C5380C"/>
    <w:rsid w:val="00C540AF"/>
    <w:rsid w:val="00C54E54"/>
    <w:rsid w:val="00C57401"/>
    <w:rsid w:val="00C576D8"/>
    <w:rsid w:val="00C61B22"/>
    <w:rsid w:val="00C62111"/>
    <w:rsid w:val="00C62C34"/>
    <w:rsid w:val="00C63477"/>
    <w:rsid w:val="00C65B3F"/>
    <w:rsid w:val="00C70066"/>
    <w:rsid w:val="00C72F4A"/>
    <w:rsid w:val="00C73874"/>
    <w:rsid w:val="00C74323"/>
    <w:rsid w:val="00C82DFF"/>
    <w:rsid w:val="00C86694"/>
    <w:rsid w:val="00C86AC3"/>
    <w:rsid w:val="00C9129A"/>
    <w:rsid w:val="00C9276E"/>
    <w:rsid w:val="00C9343E"/>
    <w:rsid w:val="00C94DBF"/>
    <w:rsid w:val="00C96D7C"/>
    <w:rsid w:val="00CA1901"/>
    <w:rsid w:val="00CA2C5B"/>
    <w:rsid w:val="00CA348B"/>
    <w:rsid w:val="00CA5979"/>
    <w:rsid w:val="00CA6016"/>
    <w:rsid w:val="00CA7269"/>
    <w:rsid w:val="00CB1B99"/>
    <w:rsid w:val="00CB1CF5"/>
    <w:rsid w:val="00CB3842"/>
    <w:rsid w:val="00CB6234"/>
    <w:rsid w:val="00CB7ED0"/>
    <w:rsid w:val="00CC134D"/>
    <w:rsid w:val="00CC2E2A"/>
    <w:rsid w:val="00CC6A92"/>
    <w:rsid w:val="00CD23EF"/>
    <w:rsid w:val="00CD33C8"/>
    <w:rsid w:val="00CD3CCA"/>
    <w:rsid w:val="00CD4CAA"/>
    <w:rsid w:val="00CE0A12"/>
    <w:rsid w:val="00CE264E"/>
    <w:rsid w:val="00CE3C70"/>
    <w:rsid w:val="00CE559E"/>
    <w:rsid w:val="00CE5FC5"/>
    <w:rsid w:val="00CF001F"/>
    <w:rsid w:val="00CF22E8"/>
    <w:rsid w:val="00CF323B"/>
    <w:rsid w:val="00CF41CB"/>
    <w:rsid w:val="00CF5E7C"/>
    <w:rsid w:val="00CF69D1"/>
    <w:rsid w:val="00D01A29"/>
    <w:rsid w:val="00D05E2A"/>
    <w:rsid w:val="00D07D31"/>
    <w:rsid w:val="00D11A9B"/>
    <w:rsid w:val="00D12CE5"/>
    <w:rsid w:val="00D1358C"/>
    <w:rsid w:val="00D13E9B"/>
    <w:rsid w:val="00D14FC6"/>
    <w:rsid w:val="00D16343"/>
    <w:rsid w:val="00D2358A"/>
    <w:rsid w:val="00D25173"/>
    <w:rsid w:val="00D2538E"/>
    <w:rsid w:val="00D26A49"/>
    <w:rsid w:val="00D36624"/>
    <w:rsid w:val="00D44F3B"/>
    <w:rsid w:val="00D470CD"/>
    <w:rsid w:val="00D47813"/>
    <w:rsid w:val="00D47F67"/>
    <w:rsid w:val="00D506B7"/>
    <w:rsid w:val="00D50B6C"/>
    <w:rsid w:val="00D51857"/>
    <w:rsid w:val="00D526F6"/>
    <w:rsid w:val="00D55B14"/>
    <w:rsid w:val="00D570DD"/>
    <w:rsid w:val="00D57107"/>
    <w:rsid w:val="00D62AB2"/>
    <w:rsid w:val="00D656B1"/>
    <w:rsid w:val="00D73361"/>
    <w:rsid w:val="00D73814"/>
    <w:rsid w:val="00D73AFB"/>
    <w:rsid w:val="00D77E8D"/>
    <w:rsid w:val="00D835EE"/>
    <w:rsid w:val="00D8439F"/>
    <w:rsid w:val="00D84CFB"/>
    <w:rsid w:val="00D856C8"/>
    <w:rsid w:val="00D8599D"/>
    <w:rsid w:val="00D86796"/>
    <w:rsid w:val="00D86A73"/>
    <w:rsid w:val="00D90608"/>
    <w:rsid w:val="00D92623"/>
    <w:rsid w:val="00D92EB8"/>
    <w:rsid w:val="00D9439C"/>
    <w:rsid w:val="00D954EB"/>
    <w:rsid w:val="00D96E8C"/>
    <w:rsid w:val="00D974D9"/>
    <w:rsid w:val="00DA5A33"/>
    <w:rsid w:val="00DA6914"/>
    <w:rsid w:val="00DA7DD4"/>
    <w:rsid w:val="00DB1801"/>
    <w:rsid w:val="00DB1D58"/>
    <w:rsid w:val="00DB2264"/>
    <w:rsid w:val="00DB5575"/>
    <w:rsid w:val="00DB5B32"/>
    <w:rsid w:val="00DB61AE"/>
    <w:rsid w:val="00DB6233"/>
    <w:rsid w:val="00DC0D7C"/>
    <w:rsid w:val="00DC3126"/>
    <w:rsid w:val="00DC400A"/>
    <w:rsid w:val="00DC5191"/>
    <w:rsid w:val="00DD0E67"/>
    <w:rsid w:val="00DD0FA6"/>
    <w:rsid w:val="00DD39EC"/>
    <w:rsid w:val="00DD4223"/>
    <w:rsid w:val="00DE0783"/>
    <w:rsid w:val="00DE4E80"/>
    <w:rsid w:val="00DE6F28"/>
    <w:rsid w:val="00DE7170"/>
    <w:rsid w:val="00DF10EC"/>
    <w:rsid w:val="00DF26D1"/>
    <w:rsid w:val="00DF3CA3"/>
    <w:rsid w:val="00DF4282"/>
    <w:rsid w:val="00DF4C7B"/>
    <w:rsid w:val="00DF73A2"/>
    <w:rsid w:val="00E013C4"/>
    <w:rsid w:val="00E0195A"/>
    <w:rsid w:val="00E026E5"/>
    <w:rsid w:val="00E03FB2"/>
    <w:rsid w:val="00E041F9"/>
    <w:rsid w:val="00E05DB2"/>
    <w:rsid w:val="00E07535"/>
    <w:rsid w:val="00E07CD1"/>
    <w:rsid w:val="00E11622"/>
    <w:rsid w:val="00E123BC"/>
    <w:rsid w:val="00E12F3E"/>
    <w:rsid w:val="00E16670"/>
    <w:rsid w:val="00E20A40"/>
    <w:rsid w:val="00E20D3C"/>
    <w:rsid w:val="00E272D4"/>
    <w:rsid w:val="00E30BA3"/>
    <w:rsid w:val="00E3573C"/>
    <w:rsid w:val="00E36029"/>
    <w:rsid w:val="00E360ED"/>
    <w:rsid w:val="00E36A7F"/>
    <w:rsid w:val="00E401AC"/>
    <w:rsid w:val="00E41594"/>
    <w:rsid w:val="00E42CF5"/>
    <w:rsid w:val="00E46B27"/>
    <w:rsid w:val="00E47C9E"/>
    <w:rsid w:val="00E47F69"/>
    <w:rsid w:val="00E52EE6"/>
    <w:rsid w:val="00E55EEC"/>
    <w:rsid w:val="00E63FB9"/>
    <w:rsid w:val="00E64823"/>
    <w:rsid w:val="00E64ECA"/>
    <w:rsid w:val="00E66C41"/>
    <w:rsid w:val="00E709E3"/>
    <w:rsid w:val="00E71748"/>
    <w:rsid w:val="00E71AA0"/>
    <w:rsid w:val="00E71EF1"/>
    <w:rsid w:val="00E71FF4"/>
    <w:rsid w:val="00E73A3C"/>
    <w:rsid w:val="00E73C40"/>
    <w:rsid w:val="00E755E1"/>
    <w:rsid w:val="00E75FF0"/>
    <w:rsid w:val="00E8115E"/>
    <w:rsid w:val="00E83215"/>
    <w:rsid w:val="00E869ED"/>
    <w:rsid w:val="00E87756"/>
    <w:rsid w:val="00E87AAA"/>
    <w:rsid w:val="00E97854"/>
    <w:rsid w:val="00EA00A2"/>
    <w:rsid w:val="00EA45B2"/>
    <w:rsid w:val="00EB142E"/>
    <w:rsid w:val="00EB7A59"/>
    <w:rsid w:val="00EC0A01"/>
    <w:rsid w:val="00EC0DD8"/>
    <w:rsid w:val="00EC188C"/>
    <w:rsid w:val="00EC1B79"/>
    <w:rsid w:val="00EC2EEE"/>
    <w:rsid w:val="00EC6C21"/>
    <w:rsid w:val="00EC7D6C"/>
    <w:rsid w:val="00EC7F68"/>
    <w:rsid w:val="00ED7587"/>
    <w:rsid w:val="00EE1915"/>
    <w:rsid w:val="00EE233E"/>
    <w:rsid w:val="00EE3100"/>
    <w:rsid w:val="00EE31FA"/>
    <w:rsid w:val="00EE51BD"/>
    <w:rsid w:val="00EE61EE"/>
    <w:rsid w:val="00EE6969"/>
    <w:rsid w:val="00EE720D"/>
    <w:rsid w:val="00EF06EA"/>
    <w:rsid w:val="00EF0A99"/>
    <w:rsid w:val="00EF0D34"/>
    <w:rsid w:val="00EF3DCD"/>
    <w:rsid w:val="00EF5807"/>
    <w:rsid w:val="00EF75E9"/>
    <w:rsid w:val="00EF7765"/>
    <w:rsid w:val="00EF7F07"/>
    <w:rsid w:val="00F0533F"/>
    <w:rsid w:val="00F06375"/>
    <w:rsid w:val="00F06A37"/>
    <w:rsid w:val="00F1146A"/>
    <w:rsid w:val="00F11D7F"/>
    <w:rsid w:val="00F147A8"/>
    <w:rsid w:val="00F20477"/>
    <w:rsid w:val="00F207E0"/>
    <w:rsid w:val="00F211A3"/>
    <w:rsid w:val="00F21395"/>
    <w:rsid w:val="00F21E19"/>
    <w:rsid w:val="00F24274"/>
    <w:rsid w:val="00F251A9"/>
    <w:rsid w:val="00F251C6"/>
    <w:rsid w:val="00F342B4"/>
    <w:rsid w:val="00F34971"/>
    <w:rsid w:val="00F365B6"/>
    <w:rsid w:val="00F36640"/>
    <w:rsid w:val="00F37663"/>
    <w:rsid w:val="00F410CA"/>
    <w:rsid w:val="00F43586"/>
    <w:rsid w:val="00F43919"/>
    <w:rsid w:val="00F447A2"/>
    <w:rsid w:val="00F47293"/>
    <w:rsid w:val="00F47AD1"/>
    <w:rsid w:val="00F47B52"/>
    <w:rsid w:val="00F51EC0"/>
    <w:rsid w:val="00F52105"/>
    <w:rsid w:val="00F52C14"/>
    <w:rsid w:val="00F5345B"/>
    <w:rsid w:val="00F54554"/>
    <w:rsid w:val="00F54563"/>
    <w:rsid w:val="00F551DB"/>
    <w:rsid w:val="00F57B59"/>
    <w:rsid w:val="00F612F5"/>
    <w:rsid w:val="00F63332"/>
    <w:rsid w:val="00F700F0"/>
    <w:rsid w:val="00F70258"/>
    <w:rsid w:val="00F709D8"/>
    <w:rsid w:val="00F71DA0"/>
    <w:rsid w:val="00F74555"/>
    <w:rsid w:val="00F748E6"/>
    <w:rsid w:val="00F75AF5"/>
    <w:rsid w:val="00F764E9"/>
    <w:rsid w:val="00F766B7"/>
    <w:rsid w:val="00F81266"/>
    <w:rsid w:val="00F812F2"/>
    <w:rsid w:val="00F821CD"/>
    <w:rsid w:val="00F83CAF"/>
    <w:rsid w:val="00F84D8F"/>
    <w:rsid w:val="00F84EAB"/>
    <w:rsid w:val="00F85238"/>
    <w:rsid w:val="00F91E66"/>
    <w:rsid w:val="00F9214F"/>
    <w:rsid w:val="00F9319A"/>
    <w:rsid w:val="00F95323"/>
    <w:rsid w:val="00F9557C"/>
    <w:rsid w:val="00F95F39"/>
    <w:rsid w:val="00F9611F"/>
    <w:rsid w:val="00FA1ECB"/>
    <w:rsid w:val="00FA3358"/>
    <w:rsid w:val="00FA5183"/>
    <w:rsid w:val="00FA5802"/>
    <w:rsid w:val="00FB14E9"/>
    <w:rsid w:val="00FB1E16"/>
    <w:rsid w:val="00FB2A09"/>
    <w:rsid w:val="00FB4972"/>
    <w:rsid w:val="00FB53A4"/>
    <w:rsid w:val="00FB5AFD"/>
    <w:rsid w:val="00FC0791"/>
    <w:rsid w:val="00FC0F59"/>
    <w:rsid w:val="00FC10B6"/>
    <w:rsid w:val="00FC296F"/>
    <w:rsid w:val="00FC4E28"/>
    <w:rsid w:val="00FD6869"/>
    <w:rsid w:val="00FD6A55"/>
    <w:rsid w:val="00FD6DEA"/>
    <w:rsid w:val="00FE199C"/>
    <w:rsid w:val="00FE3C04"/>
    <w:rsid w:val="00FE4A55"/>
    <w:rsid w:val="00FE5895"/>
    <w:rsid w:val="00FE77A7"/>
    <w:rsid w:val="00FF00DD"/>
    <w:rsid w:val="00FF3483"/>
    <w:rsid w:val="1B398886"/>
    <w:rsid w:val="20384C09"/>
    <w:rsid w:val="450FF8F7"/>
    <w:rsid w:val="45F7DBAE"/>
    <w:rsid w:val="49997B21"/>
    <w:rsid w:val="4EF48E51"/>
    <w:rsid w:val="504AF016"/>
    <w:rsid w:val="55EB8393"/>
    <w:rsid w:val="750C4DB0"/>
    <w:rsid w:val="7A29C45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102E2"/>
  <w15:docId w15:val="{C88760B9-B49B-4371-ABCB-5D9AA180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E28"/>
    <w:rPr>
      <w:sz w:val="22"/>
    </w:rPr>
  </w:style>
  <w:style w:type="paragraph" w:styleId="Titre1">
    <w:name w:val="heading 1"/>
    <w:basedOn w:val="Normal"/>
    <w:next w:val="Normal"/>
    <w:link w:val="Titre1Car"/>
    <w:uiPriority w:val="9"/>
    <w:qFormat/>
    <w:rsid w:val="0050508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Cs w:val="22"/>
    </w:rPr>
  </w:style>
  <w:style w:type="paragraph" w:styleId="Titre2">
    <w:name w:val="heading 2"/>
    <w:basedOn w:val="Normal"/>
    <w:next w:val="Normal"/>
    <w:link w:val="Titre2Car"/>
    <w:uiPriority w:val="9"/>
    <w:unhideWhenUsed/>
    <w:qFormat/>
    <w:rsid w:val="0050508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505084"/>
    <w:pPr>
      <w:pBdr>
        <w:top w:val="single" w:sz="6" w:space="2" w:color="4F81BD" w:themeColor="accent1"/>
      </w:pBdr>
      <w:spacing w:before="300" w:after="0"/>
      <w:outlineLvl w:val="2"/>
    </w:pPr>
    <w:rPr>
      <w:caps/>
      <w:color w:val="243F60" w:themeColor="accent1" w:themeShade="7F"/>
      <w:spacing w:val="15"/>
    </w:rPr>
  </w:style>
  <w:style w:type="paragraph" w:styleId="Titre4">
    <w:name w:val="heading 4"/>
    <w:basedOn w:val="Normal"/>
    <w:next w:val="Normal"/>
    <w:link w:val="Titre4Car"/>
    <w:uiPriority w:val="9"/>
    <w:semiHidden/>
    <w:unhideWhenUsed/>
    <w:qFormat/>
    <w:rsid w:val="00505084"/>
    <w:pPr>
      <w:pBdr>
        <w:top w:val="dotted" w:sz="6" w:space="2" w:color="4F81BD" w:themeColor="accent1"/>
      </w:pBdr>
      <w:spacing w:before="200" w:after="0"/>
      <w:outlineLvl w:val="3"/>
    </w:pPr>
    <w:rPr>
      <w:caps/>
      <w:color w:val="365F91" w:themeColor="accent1" w:themeShade="BF"/>
      <w:spacing w:val="10"/>
    </w:rPr>
  </w:style>
  <w:style w:type="paragraph" w:styleId="Titre5">
    <w:name w:val="heading 5"/>
    <w:basedOn w:val="Normal"/>
    <w:next w:val="Normal"/>
    <w:link w:val="Titre5Car"/>
    <w:uiPriority w:val="9"/>
    <w:semiHidden/>
    <w:unhideWhenUsed/>
    <w:qFormat/>
    <w:rsid w:val="00505084"/>
    <w:pPr>
      <w:pBdr>
        <w:bottom w:val="single" w:sz="6" w:space="1" w:color="4F81BD" w:themeColor="accent1"/>
      </w:pBdr>
      <w:spacing w:before="200" w:after="0"/>
      <w:outlineLvl w:val="4"/>
    </w:pPr>
    <w:rPr>
      <w:caps/>
      <w:color w:val="365F91" w:themeColor="accent1" w:themeShade="BF"/>
      <w:spacing w:val="10"/>
    </w:rPr>
  </w:style>
  <w:style w:type="paragraph" w:styleId="Titre6">
    <w:name w:val="heading 6"/>
    <w:basedOn w:val="Normal"/>
    <w:next w:val="Normal"/>
    <w:link w:val="Titre6Car"/>
    <w:uiPriority w:val="9"/>
    <w:semiHidden/>
    <w:unhideWhenUsed/>
    <w:qFormat/>
    <w:rsid w:val="00505084"/>
    <w:pPr>
      <w:pBdr>
        <w:bottom w:val="dotted" w:sz="6" w:space="1" w:color="4F81BD" w:themeColor="accent1"/>
      </w:pBdr>
      <w:spacing w:before="200" w:after="0"/>
      <w:outlineLvl w:val="5"/>
    </w:pPr>
    <w:rPr>
      <w:caps/>
      <w:color w:val="365F91" w:themeColor="accent1" w:themeShade="BF"/>
      <w:spacing w:val="10"/>
    </w:rPr>
  </w:style>
  <w:style w:type="paragraph" w:styleId="Titre7">
    <w:name w:val="heading 7"/>
    <w:basedOn w:val="Normal"/>
    <w:next w:val="Normal"/>
    <w:link w:val="Titre7Car"/>
    <w:uiPriority w:val="9"/>
    <w:semiHidden/>
    <w:unhideWhenUsed/>
    <w:qFormat/>
    <w:rsid w:val="00505084"/>
    <w:pPr>
      <w:spacing w:before="200" w:after="0"/>
      <w:outlineLvl w:val="6"/>
    </w:pPr>
    <w:rPr>
      <w:caps/>
      <w:color w:val="365F91" w:themeColor="accent1" w:themeShade="BF"/>
      <w:spacing w:val="10"/>
    </w:rPr>
  </w:style>
  <w:style w:type="paragraph" w:styleId="Titre8">
    <w:name w:val="heading 8"/>
    <w:basedOn w:val="Normal"/>
    <w:next w:val="Normal"/>
    <w:link w:val="Titre8Car"/>
    <w:uiPriority w:val="9"/>
    <w:semiHidden/>
    <w:unhideWhenUsed/>
    <w:qFormat/>
    <w:rsid w:val="00505084"/>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505084"/>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69A4"/>
    <w:rPr>
      <w:rFonts w:ascii="Tahoma" w:hAnsi="Tahoma" w:cs="Tahoma"/>
      <w:sz w:val="16"/>
      <w:szCs w:val="16"/>
    </w:rPr>
  </w:style>
  <w:style w:type="character" w:customStyle="1" w:styleId="TextedebullesCar">
    <w:name w:val="Texte de bulles Car"/>
    <w:basedOn w:val="Policepardfaut"/>
    <w:link w:val="Textedebulles"/>
    <w:uiPriority w:val="99"/>
    <w:semiHidden/>
    <w:rsid w:val="007569A4"/>
    <w:rPr>
      <w:rFonts w:ascii="Tahoma" w:hAnsi="Tahoma" w:cs="Tahoma"/>
      <w:sz w:val="16"/>
      <w:szCs w:val="16"/>
    </w:rPr>
  </w:style>
  <w:style w:type="character" w:customStyle="1" w:styleId="Titre1Car">
    <w:name w:val="Titre 1 Car"/>
    <w:basedOn w:val="Policepardfaut"/>
    <w:link w:val="Titre1"/>
    <w:uiPriority w:val="9"/>
    <w:rsid w:val="00505084"/>
    <w:rPr>
      <w:caps/>
      <w:color w:val="FFFFFF" w:themeColor="background1"/>
      <w:spacing w:val="15"/>
      <w:sz w:val="22"/>
      <w:szCs w:val="22"/>
      <w:shd w:val="clear" w:color="auto" w:fill="4F81BD" w:themeFill="accent1"/>
    </w:rPr>
  </w:style>
  <w:style w:type="character" w:customStyle="1" w:styleId="Titre2Car">
    <w:name w:val="Titre 2 Car"/>
    <w:basedOn w:val="Policepardfaut"/>
    <w:link w:val="Titre2"/>
    <w:uiPriority w:val="9"/>
    <w:rsid w:val="00505084"/>
    <w:rPr>
      <w:caps/>
      <w:spacing w:val="15"/>
      <w:shd w:val="clear" w:color="auto" w:fill="DBE5F1" w:themeFill="accent1" w:themeFillTint="33"/>
    </w:rPr>
  </w:style>
  <w:style w:type="character" w:customStyle="1" w:styleId="Titre3Car">
    <w:name w:val="Titre 3 Car"/>
    <w:basedOn w:val="Policepardfaut"/>
    <w:link w:val="Titre3"/>
    <w:uiPriority w:val="9"/>
    <w:rsid w:val="00505084"/>
    <w:rPr>
      <w:caps/>
      <w:color w:val="243F60" w:themeColor="accent1" w:themeShade="7F"/>
      <w:spacing w:val="15"/>
    </w:rPr>
  </w:style>
  <w:style w:type="paragraph" w:styleId="Notedebasdepage">
    <w:name w:val="footnote text"/>
    <w:basedOn w:val="Normal"/>
    <w:link w:val="NotedebasdepageCar"/>
    <w:semiHidden/>
    <w:rsid w:val="00B15B3F"/>
    <w:rPr>
      <w:rFonts w:ascii="Calibri" w:eastAsia="Times New Roman" w:hAnsi="Calibri" w:cs="Times New Roman"/>
      <w:sz w:val="20"/>
      <w:lang w:val="fr-FR" w:eastAsia="fr-CA"/>
    </w:rPr>
  </w:style>
  <w:style w:type="character" w:customStyle="1" w:styleId="NotedebasdepageCar">
    <w:name w:val="Note de bas de page Car"/>
    <w:basedOn w:val="Policepardfaut"/>
    <w:link w:val="Notedebasdepage"/>
    <w:semiHidden/>
    <w:rsid w:val="00B15B3F"/>
    <w:rPr>
      <w:rFonts w:ascii="Calibri" w:eastAsia="Times New Roman" w:hAnsi="Calibri" w:cs="Times New Roman"/>
      <w:sz w:val="20"/>
      <w:szCs w:val="20"/>
      <w:lang w:val="fr-FR" w:eastAsia="fr-CA"/>
    </w:rPr>
  </w:style>
  <w:style w:type="character" w:styleId="Appelnotedebasdep">
    <w:name w:val="footnote reference"/>
    <w:semiHidden/>
    <w:rsid w:val="00B15B3F"/>
    <w:rPr>
      <w:vertAlign w:val="superscript"/>
    </w:rPr>
  </w:style>
  <w:style w:type="paragraph" w:styleId="Pieddepage">
    <w:name w:val="footer"/>
    <w:basedOn w:val="Normal"/>
    <w:link w:val="PieddepageCar"/>
    <w:uiPriority w:val="99"/>
    <w:rsid w:val="00B15B3F"/>
    <w:pPr>
      <w:tabs>
        <w:tab w:val="center" w:pos="4536"/>
        <w:tab w:val="right" w:pos="9072"/>
      </w:tabs>
    </w:pPr>
    <w:rPr>
      <w:rFonts w:ascii="Calibri" w:eastAsia="Times New Roman" w:hAnsi="Calibri" w:cs="Times New Roman"/>
      <w:lang w:val="fr-FR" w:eastAsia="fr-CA"/>
    </w:rPr>
  </w:style>
  <w:style w:type="character" w:customStyle="1" w:styleId="PieddepageCar">
    <w:name w:val="Pied de page Car"/>
    <w:basedOn w:val="Policepardfaut"/>
    <w:link w:val="Pieddepage"/>
    <w:uiPriority w:val="99"/>
    <w:rsid w:val="00B15B3F"/>
    <w:rPr>
      <w:rFonts w:ascii="Calibri" w:eastAsia="Times New Roman" w:hAnsi="Calibri" w:cs="Times New Roman"/>
      <w:szCs w:val="20"/>
      <w:lang w:val="fr-FR" w:eastAsia="fr-CA"/>
    </w:rPr>
  </w:style>
  <w:style w:type="character" w:styleId="Numrodepage">
    <w:name w:val="page number"/>
    <w:basedOn w:val="Policepardfaut"/>
    <w:rsid w:val="00B15B3F"/>
  </w:style>
  <w:style w:type="character" w:styleId="Hyperlien">
    <w:name w:val="Hyperlink"/>
    <w:uiPriority w:val="99"/>
    <w:rsid w:val="00B15B3F"/>
    <w:rPr>
      <w:color w:val="0000FF"/>
      <w:u w:val="single"/>
    </w:rPr>
  </w:style>
  <w:style w:type="paragraph" w:styleId="TM1">
    <w:name w:val="toc 1"/>
    <w:basedOn w:val="Normal"/>
    <w:next w:val="Normal"/>
    <w:autoRedefine/>
    <w:uiPriority w:val="39"/>
    <w:unhideWhenUsed/>
    <w:rsid w:val="001B31D9"/>
    <w:pPr>
      <w:tabs>
        <w:tab w:val="left" w:pos="426"/>
        <w:tab w:val="right" w:leader="dot" w:pos="10054"/>
      </w:tabs>
      <w:spacing w:before="0" w:after="0" w:line="240" w:lineRule="auto"/>
    </w:pPr>
    <w:rPr>
      <w:rFonts w:ascii="Calibri" w:eastAsia="Times New Roman" w:hAnsi="Calibri" w:cs="Times New Roman"/>
      <w:lang w:val="fr-FR" w:eastAsia="fr-CA"/>
    </w:rPr>
  </w:style>
  <w:style w:type="paragraph" w:styleId="TM2">
    <w:name w:val="toc 2"/>
    <w:basedOn w:val="Normal"/>
    <w:next w:val="Normal"/>
    <w:autoRedefine/>
    <w:uiPriority w:val="39"/>
    <w:unhideWhenUsed/>
    <w:rsid w:val="00C21984"/>
    <w:pPr>
      <w:tabs>
        <w:tab w:val="left" w:pos="851"/>
        <w:tab w:val="right" w:leader="dot" w:pos="10054"/>
      </w:tabs>
      <w:ind w:left="910" w:hanging="476"/>
    </w:pPr>
    <w:rPr>
      <w:rFonts w:ascii="Calibri" w:eastAsia="Times New Roman" w:hAnsi="Calibri" w:cs="Times New Roman"/>
      <w:noProof/>
      <w:lang w:val="fr-FR" w:eastAsia="fr-CA"/>
    </w:rPr>
  </w:style>
  <w:style w:type="numbering" w:customStyle="1" w:styleId="Style2">
    <w:name w:val="Style2"/>
    <w:rsid w:val="00B15B3F"/>
    <w:pPr>
      <w:numPr>
        <w:numId w:val="3"/>
      </w:numPr>
    </w:pPr>
  </w:style>
  <w:style w:type="paragraph" w:styleId="TM3">
    <w:name w:val="toc 3"/>
    <w:basedOn w:val="Normal"/>
    <w:next w:val="Normal"/>
    <w:autoRedefine/>
    <w:uiPriority w:val="39"/>
    <w:unhideWhenUsed/>
    <w:rsid w:val="00B15B3F"/>
    <w:pPr>
      <w:tabs>
        <w:tab w:val="left" w:pos="1418"/>
        <w:tab w:val="right" w:leader="dot" w:pos="10054"/>
      </w:tabs>
      <w:ind w:left="440" w:firstLine="456"/>
    </w:pPr>
    <w:rPr>
      <w:rFonts w:ascii="Calibri" w:eastAsia="Times New Roman" w:hAnsi="Calibri" w:cs="Times New Roman"/>
      <w:lang w:val="fr-FR" w:eastAsia="fr-CA"/>
    </w:rPr>
  </w:style>
  <w:style w:type="paragraph" w:customStyle="1" w:styleId="Default">
    <w:name w:val="Default"/>
    <w:rsid w:val="00B15B3F"/>
    <w:pPr>
      <w:autoSpaceDE w:val="0"/>
      <w:autoSpaceDN w:val="0"/>
      <w:adjustRightInd w:val="0"/>
    </w:pPr>
    <w:rPr>
      <w:rFonts w:ascii="Times New Roman" w:eastAsia="Times New Roman" w:hAnsi="Times New Roman" w:cs="Times New Roman"/>
      <w:color w:val="000000"/>
      <w:sz w:val="24"/>
      <w:szCs w:val="24"/>
      <w:lang w:eastAsia="fr-CA"/>
    </w:rPr>
  </w:style>
  <w:style w:type="paragraph" w:styleId="En-tte">
    <w:name w:val="header"/>
    <w:basedOn w:val="Normal"/>
    <w:link w:val="En-tteCar"/>
    <w:uiPriority w:val="99"/>
    <w:unhideWhenUsed/>
    <w:rsid w:val="00866613"/>
    <w:pPr>
      <w:tabs>
        <w:tab w:val="center" w:pos="4320"/>
        <w:tab w:val="right" w:pos="8640"/>
      </w:tabs>
    </w:pPr>
  </w:style>
  <w:style w:type="character" w:customStyle="1" w:styleId="En-tteCar">
    <w:name w:val="En-tête Car"/>
    <w:basedOn w:val="Policepardfaut"/>
    <w:link w:val="En-tte"/>
    <w:uiPriority w:val="99"/>
    <w:rsid w:val="00866613"/>
  </w:style>
  <w:style w:type="paragraph" w:styleId="Paragraphedeliste">
    <w:name w:val="List Paragraph"/>
    <w:basedOn w:val="Normal"/>
    <w:uiPriority w:val="34"/>
    <w:qFormat/>
    <w:rsid w:val="001140AE"/>
    <w:pPr>
      <w:ind w:left="720"/>
      <w:contextualSpacing/>
    </w:pPr>
  </w:style>
  <w:style w:type="paragraph" w:styleId="Commentaire">
    <w:name w:val="annotation text"/>
    <w:basedOn w:val="Normal"/>
    <w:link w:val="CommentaireCar"/>
    <w:uiPriority w:val="99"/>
    <w:unhideWhenUsed/>
    <w:rsid w:val="00856459"/>
    <w:rPr>
      <w:sz w:val="20"/>
    </w:rPr>
  </w:style>
  <w:style w:type="character" w:customStyle="1" w:styleId="CommentaireCar">
    <w:name w:val="Commentaire Car"/>
    <w:basedOn w:val="Policepardfaut"/>
    <w:link w:val="Commentaire"/>
    <w:uiPriority w:val="99"/>
    <w:rsid w:val="00856459"/>
    <w:rPr>
      <w:sz w:val="20"/>
      <w:szCs w:val="20"/>
    </w:rPr>
  </w:style>
  <w:style w:type="character" w:styleId="Marquedecommentaire">
    <w:name w:val="annotation reference"/>
    <w:basedOn w:val="Policepardfaut"/>
    <w:uiPriority w:val="99"/>
    <w:semiHidden/>
    <w:unhideWhenUsed/>
    <w:rsid w:val="00856459"/>
    <w:rPr>
      <w:sz w:val="16"/>
      <w:szCs w:val="16"/>
    </w:rPr>
  </w:style>
  <w:style w:type="table" w:styleId="Grilledutableau">
    <w:name w:val="Table Grid"/>
    <w:basedOn w:val="TableauNormal"/>
    <w:uiPriority w:val="59"/>
    <w:rsid w:val="00F8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81303F"/>
    <w:rPr>
      <w:b/>
      <w:bCs/>
    </w:rPr>
  </w:style>
  <w:style w:type="character" w:customStyle="1" w:styleId="ObjetducommentaireCar">
    <w:name w:val="Objet du commentaire Car"/>
    <w:basedOn w:val="CommentaireCar"/>
    <w:link w:val="Objetducommentaire"/>
    <w:uiPriority w:val="99"/>
    <w:semiHidden/>
    <w:rsid w:val="0081303F"/>
    <w:rPr>
      <w:b/>
      <w:bCs/>
      <w:sz w:val="20"/>
      <w:szCs w:val="20"/>
    </w:rPr>
  </w:style>
  <w:style w:type="character" w:styleId="lev">
    <w:name w:val="Strong"/>
    <w:uiPriority w:val="22"/>
    <w:qFormat/>
    <w:rsid w:val="00505084"/>
    <w:rPr>
      <w:b/>
      <w:bCs/>
    </w:rPr>
  </w:style>
  <w:style w:type="character" w:styleId="Lienvisit">
    <w:name w:val="FollowedHyperlink"/>
    <w:basedOn w:val="Policepardfaut"/>
    <w:uiPriority w:val="99"/>
    <w:semiHidden/>
    <w:unhideWhenUsed/>
    <w:rsid w:val="00C371DA"/>
    <w:rPr>
      <w:color w:val="800080" w:themeColor="followedHyperlink"/>
      <w:u w:val="single"/>
    </w:rPr>
  </w:style>
  <w:style w:type="character" w:styleId="Mentionnonrsolue">
    <w:name w:val="Unresolved Mention"/>
    <w:basedOn w:val="Policepardfaut"/>
    <w:uiPriority w:val="99"/>
    <w:semiHidden/>
    <w:unhideWhenUsed/>
    <w:rsid w:val="00B941CD"/>
    <w:rPr>
      <w:color w:val="605E5C"/>
      <w:shd w:val="clear" w:color="auto" w:fill="E1DFDD"/>
    </w:rPr>
  </w:style>
  <w:style w:type="character" w:customStyle="1" w:styleId="Titre4Car">
    <w:name w:val="Titre 4 Car"/>
    <w:basedOn w:val="Policepardfaut"/>
    <w:link w:val="Titre4"/>
    <w:uiPriority w:val="9"/>
    <w:semiHidden/>
    <w:rsid w:val="00505084"/>
    <w:rPr>
      <w:caps/>
      <w:color w:val="365F91" w:themeColor="accent1" w:themeShade="BF"/>
      <w:spacing w:val="10"/>
    </w:rPr>
  </w:style>
  <w:style w:type="character" w:customStyle="1" w:styleId="Titre5Car">
    <w:name w:val="Titre 5 Car"/>
    <w:basedOn w:val="Policepardfaut"/>
    <w:link w:val="Titre5"/>
    <w:uiPriority w:val="9"/>
    <w:semiHidden/>
    <w:rsid w:val="00505084"/>
    <w:rPr>
      <w:caps/>
      <w:color w:val="365F91" w:themeColor="accent1" w:themeShade="BF"/>
      <w:spacing w:val="10"/>
    </w:rPr>
  </w:style>
  <w:style w:type="character" w:customStyle="1" w:styleId="Titre6Car">
    <w:name w:val="Titre 6 Car"/>
    <w:basedOn w:val="Policepardfaut"/>
    <w:link w:val="Titre6"/>
    <w:uiPriority w:val="9"/>
    <w:semiHidden/>
    <w:rsid w:val="00505084"/>
    <w:rPr>
      <w:caps/>
      <w:color w:val="365F91" w:themeColor="accent1" w:themeShade="BF"/>
      <w:spacing w:val="10"/>
    </w:rPr>
  </w:style>
  <w:style w:type="character" w:customStyle="1" w:styleId="Titre7Car">
    <w:name w:val="Titre 7 Car"/>
    <w:basedOn w:val="Policepardfaut"/>
    <w:link w:val="Titre7"/>
    <w:uiPriority w:val="9"/>
    <w:semiHidden/>
    <w:rsid w:val="00505084"/>
    <w:rPr>
      <w:caps/>
      <w:color w:val="365F91" w:themeColor="accent1" w:themeShade="BF"/>
      <w:spacing w:val="10"/>
    </w:rPr>
  </w:style>
  <w:style w:type="character" w:customStyle="1" w:styleId="Titre8Car">
    <w:name w:val="Titre 8 Car"/>
    <w:basedOn w:val="Policepardfaut"/>
    <w:link w:val="Titre8"/>
    <w:uiPriority w:val="9"/>
    <w:semiHidden/>
    <w:rsid w:val="00505084"/>
    <w:rPr>
      <w:caps/>
      <w:spacing w:val="10"/>
      <w:sz w:val="18"/>
      <w:szCs w:val="18"/>
    </w:rPr>
  </w:style>
  <w:style w:type="character" w:customStyle="1" w:styleId="Titre9Car">
    <w:name w:val="Titre 9 Car"/>
    <w:basedOn w:val="Policepardfaut"/>
    <w:link w:val="Titre9"/>
    <w:uiPriority w:val="9"/>
    <w:semiHidden/>
    <w:rsid w:val="00505084"/>
    <w:rPr>
      <w:i/>
      <w:iCs/>
      <w:caps/>
      <w:spacing w:val="10"/>
      <w:sz w:val="18"/>
      <w:szCs w:val="18"/>
    </w:rPr>
  </w:style>
  <w:style w:type="paragraph" w:styleId="Lgende">
    <w:name w:val="caption"/>
    <w:basedOn w:val="Normal"/>
    <w:next w:val="Normal"/>
    <w:uiPriority w:val="35"/>
    <w:semiHidden/>
    <w:unhideWhenUsed/>
    <w:qFormat/>
    <w:rsid w:val="00505084"/>
    <w:rPr>
      <w:b/>
      <w:bCs/>
      <w:color w:val="365F91" w:themeColor="accent1" w:themeShade="BF"/>
      <w:sz w:val="16"/>
      <w:szCs w:val="16"/>
    </w:rPr>
  </w:style>
  <w:style w:type="paragraph" w:styleId="Titre">
    <w:name w:val="Title"/>
    <w:basedOn w:val="Normal"/>
    <w:next w:val="Normal"/>
    <w:link w:val="TitreCar"/>
    <w:uiPriority w:val="10"/>
    <w:qFormat/>
    <w:rsid w:val="00505084"/>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reCar">
    <w:name w:val="Titre Car"/>
    <w:basedOn w:val="Policepardfaut"/>
    <w:link w:val="Titre"/>
    <w:uiPriority w:val="10"/>
    <w:rsid w:val="00505084"/>
    <w:rPr>
      <w:rFonts w:asciiTheme="majorHAnsi" w:eastAsiaTheme="majorEastAsia" w:hAnsiTheme="majorHAnsi" w:cstheme="majorBidi"/>
      <w:caps/>
      <w:color w:val="4F81BD" w:themeColor="accent1"/>
      <w:spacing w:val="10"/>
      <w:sz w:val="52"/>
      <w:szCs w:val="52"/>
    </w:rPr>
  </w:style>
  <w:style w:type="paragraph" w:styleId="Sous-titre">
    <w:name w:val="Subtitle"/>
    <w:basedOn w:val="Normal"/>
    <w:next w:val="Normal"/>
    <w:link w:val="Sous-titreCar"/>
    <w:uiPriority w:val="11"/>
    <w:qFormat/>
    <w:rsid w:val="00505084"/>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505084"/>
    <w:rPr>
      <w:caps/>
      <w:color w:val="595959" w:themeColor="text1" w:themeTint="A6"/>
      <w:spacing w:val="10"/>
      <w:sz w:val="21"/>
      <w:szCs w:val="21"/>
    </w:rPr>
  </w:style>
  <w:style w:type="character" w:styleId="Accentuation">
    <w:name w:val="Emphasis"/>
    <w:uiPriority w:val="20"/>
    <w:qFormat/>
    <w:rsid w:val="00505084"/>
    <w:rPr>
      <w:caps/>
      <w:color w:val="243F60" w:themeColor="accent1" w:themeShade="7F"/>
      <w:spacing w:val="5"/>
    </w:rPr>
  </w:style>
  <w:style w:type="paragraph" w:styleId="Sansinterligne">
    <w:name w:val="No Spacing"/>
    <w:uiPriority w:val="1"/>
    <w:qFormat/>
    <w:rsid w:val="00505084"/>
    <w:pPr>
      <w:spacing w:after="0" w:line="240" w:lineRule="auto"/>
    </w:pPr>
  </w:style>
  <w:style w:type="paragraph" w:styleId="Citation">
    <w:name w:val="Quote"/>
    <w:basedOn w:val="Normal"/>
    <w:next w:val="Normal"/>
    <w:link w:val="CitationCar"/>
    <w:uiPriority w:val="29"/>
    <w:qFormat/>
    <w:rsid w:val="00505084"/>
    <w:rPr>
      <w:i/>
      <w:iCs/>
      <w:sz w:val="24"/>
      <w:szCs w:val="24"/>
    </w:rPr>
  </w:style>
  <w:style w:type="character" w:customStyle="1" w:styleId="CitationCar">
    <w:name w:val="Citation Car"/>
    <w:basedOn w:val="Policepardfaut"/>
    <w:link w:val="Citation"/>
    <w:uiPriority w:val="29"/>
    <w:rsid w:val="00505084"/>
    <w:rPr>
      <w:i/>
      <w:iCs/>
      <w:sz w:val="24"/>
      <w:szCs w:val="24"/>
    </w:rPr>
  </w:style>
  <w:style w:type="paragraph" w:styleId="Citationintense">
    <w:name w:val="Intense Quote"/>
    <w:basedOn w:val="Normal"/>
    <w:next w:val="Normal"/>
    <w:link w:val="CitationintenseCar"/>
    <w:uiPriority w:val="30"/>
    <w:qFormat/>
    <w:rsid w:val="00505084"/>
    <w:pPr>
      <w:spacing w:before="240" w:after="240" w:line="240" w:lineRule="auto"/>
      <w:ind w:left="1080" w:right="1080"/>
      <w:jc w:val="center"/>
    </w:pPr>
    <w:rPr>
      <w:color w:val="4F81BD" w:themeColor="accent1"/>
      <w:sz w:val="24"/>
      <w:szCs w:val="24"/>
    </w:rPr>
  </w:style>
  <w:style w:type="character" w:customStyle="1" w:styleId="CitationintenseCar">
    <w:name w:val="Citation intense Car"/>
    <w:basedOn w:val="Policepardfaut"/>
    <w:link w:val="Citationintense"/>
    <w:uiPriority w:val="30"/>
    <w:rsid w:val="00505084"/>
    <w:rPr>
      <w:color w:val="4F81BD" w:themeColor="accent1"/>
      <w:sz w:val="24"/>
      <w:szCs w:val="24"/>
    </w:rPr>
  </w:style>
  <w:style w:type="character" w:styleId="Accentuationlgre">
    <w:name w:val="Subtle Emphasis"/>
    <w:uiPriority w:val="19"/>
    <w:qFormat/>
    <w:rsid w:val="00505084"/>
    <w:rPr>
      <w:i/>
      <w:iCs/>
      <w:color w:val="243F60" w:themeColor="accent1" w:themeShade="7F"/>
    </w:rPr>
  </w:style>
  <w:style w:type="character" w:styleId="Accentuationintense">
    <w:name w:val="Intense Emphasis"/>
    <w:uiPriority w:val="21"/>
    <w:qFormat/>
    <w:rsid w:val="00505084"/>
    <w:rPr>
      <w:b/>
      <w:bCs/>
      <w:caps/>
      <w:color w:val="243F60" w:themeColor="accent1" w:themeShade="7F"/>
      <w:spacing w:val="10"/>
    </w:rPr>
  </w:style>
  <w:style w:type="character" w:styleId="Rfrencelgre">
    <w:name w:val="Subtle Reference"/>
    <w:uiPriority w:val="31"/>
    <w:qFormat/>
    <w:rsid w:val="00505084"/>
    <w:rPr>
      <w:b/>
      <w:bCs/>
      <w:color w:val="4F81BD" w:themeColor="accent1"/>
    </w:rPr>
  </w:style>
  <w:style w:type="character" w:styleId="Rfrenceintense">
    <w:name w:val="Intense Reference"/>
    <w:uiPriority w:val="32"/>
    <w:qFormat/>
    <w:rsid w:val="00505084"/>
    <w:rPr>
      <w:b/>
      <w:bCs/>
      <w:i/>
      <w:iCs/>
      <w:caps/>
      <w:color w:val="4F81BD" w:themeColor="accent1"/>
    </w:rPr>
  </w:style>
  <w:style w:type="character" w:styleId="Titredulivre">
    <w:name w:val="Book Title"/>
    <w:uiPriority w:val="33"/>
    <w:qFormat/>
    <w:rsid w:val="00505084"/>
    <w:rPr>
      <w:b/>
      <w:bCs/>
      <w:i/>
      <w:iCs/>
      <w:spacing w:val="0"/>
    </w:rPr>
  </w:style>
  <w:style w:type="paragraph" w:styleId="En-ttedetabledesmatires">
    <w:name w:val="TOC Heading"/>
    <w:basedOn w:val="Titre1"/>
    <w:next w:val="Normal"/>
    <w:uiPriority w:val="39"/>
    <w:semiHidden/>
    <w:unhideWhenUsed/>
    <w:qFormat/>
    <w:rsid w:val="00505084"/>
    <w:pPr>
      <w:outlineLvl w:val="9"/>
    </w:pPr>
  </w:style>
  <w:style w:type="numbering" w:customStyle="1" w:styleId="Style1">
    <w:name w:val="Style1"/>
    <w:uiPriority w:val="99"/>
    <w:rsid w:val="0002789A"/>
    <w:pPr>
      <w:numPr>
        <w:numId w:val="10"/>
      </w:numPr>
    </w:pPr>
  </w:style>
  <w:style w:type="numbering" w:customStyle="1" w:styleId="Style3">
    <w:name w:val="Style3"/>
    <w:uiPriority w:val="99"/>
    <w:rsid w:val="0002789A"/>
    <w:pPr>
      <w:numPr>
        <w:numId w:val="11"/>
      </w:numPr>
    </w:pPr>
  </w:style>
  <w:style w:type="numbering" w:customStyle="1" w:styleId="Style4">
    <w:name w:val="Style4"/>
    <w:uiPriority w:val="99"/>
    <w:rsid w:val="00C255B2"/>
    <w:pPr>
      <w:numPr>
        <w:numId w:val="13"/>
      </w:numPr>
    </w:pPr>
  </w:style>
  <w:style w:type="numbering" w:customStyle="1" w:styleId="Style5">
    <w:name w:val="Style5"/>
    <w:uiPriority w:val="99"/>
    <w:rsid w:val="00A95513"/>
    <w:pPr>
      <w:numPr>
        <w:numId w:val="14"/>
      </w:numPr>
    </w:pPr>
  </w:style>
  <w:style w:type="numbering" w:customStyle="1" w:styleId="Style6">
    <w:name w:val="Style6"/>
    <w:uiPriority w:val="99"/>
    <w:rsid w:val="00E8115E"/>
    <w:pPr>
      <w:numPr>
        <w:numId w:val="15"/>
      </w:numPr>
    </w:pPr>
  </w:style>
  <w:style w:type="numbering" w:customStyle="1" w:styleId="Style7">
    <w:name w:val="Style7"/>
    <w:uiPriority w:val="99"/>
    <w:rsid w:val="00E8115E"/>
    <w:pPr>
      <w:numPr>
        <w:numId w:val="16"/>
      </w:numPr>
    </w:pPr>
  </w:style>
  <w:style w:type="numbering" w:customStyle="1" w:styleId="Style8">
    <w:name w:val="Style8"/>
    <w:uiPriority w:val="99"/>
    <w:rsid w:val="00B01D6D"/>
    <w:pPr>
      <w:numPr>
        <w:numId w:val="17"/>
      </w:numPr>
    </w:pPr>
  </w:style>
  <w:style w:type="numbering" w:customStyle="1" w:styleId="Style9">
    <w:name w:val="Style9"/>
    <w:uiPriority w:val="99"/>
    <w:rsid w:val="00B01D6D"/>
    <w:pPr>
      <w:numPr>
        <w:numId w:val="18"/>
      </w:numPr>
    </w:pPr>
  </w:style>
  <w:style w:type="paragraph" w:styleId="Notedefin">
    <w:name w:val="endnote text"/>
    <w:basedOn w:val="Normal"/>
    <w:link w:val="NotedefinCar"/>
    <w:uiPriority w:val="99"/>
    <w:semiHidden/>
    <w:unhideWhenUsed/>
    <w:rsid w:val="00B01D6D"/>
    <w:pPr>
      <w:spacing w:before="0" w:after="0" w:line="240" w:lineRule="auto"/>
    </w:pPr>
  </w:style>
  <w:style w:type="character" w:customStyle="1" w:styleId="NotedefinCar">
    <w:name w:val="Note de fin Car"/>
    <w:basedOn w:val="Policepardfaut"/>
    <w:link w:val="Notedefin"/>
    <w:uiPriority w:val="99"/>
    <w:semiHidden/>
    <w:rsid w:val="00B01D6D"/>
  </w:style>
  <w:style w:type="character" w:styleId="Appeldenotedefin">
    <w:name w:val="endnote reference"/>
    <w:basedOn w:val="Policepardfaut"/>
    <w:uiPriority w:val="99"/>
    <w:semiHidden/>
    <w:unhideWhenUsed/>
    <w:rsid w:val="00B01D6D"/>
    <w:rPr>
      <w:vertAlign w:val="superscript"/>
    </w:rPr>
  </w:style>
  <w:style w:type="numbering" w:customStyle="1" w:styleId="Style10">
    <w:name w:val="Style10"/>
    <w:uiPriority w:val="99"/>
    <w:rsid w:val="002008BD"/>
    <w:pPr>
      <w:numPr>
        <w:numId w:val="19"/>
      </w:numPr>
    </w:pPr>
  </w:style>
  <w:style w:type="numbering" w:customStyle="1" w:styleId="Style11">
    <w:name w:val="Style11"/>
    <w:uiPriority w:val="99"/>
    <w:rsid w:val="002008BD"/>
    <w:pPr>
      <w:numPr>
        <w:numId w:val="20"/>
      </w:numPr>
    </w:pPr>
  </w:style>
  <w:style w:type="numbering" w:customStyle="1" w:styleId="Style12">
    <w:name w:val="Style12"/>
    <w:uiPriority w:val="99"/>
    <w:rsid w:val="002008BD"/>
    <w:pPr>
      <w:numPr>
        <w:numId w:val="22"/>
      </w:numPr>
    </w:pPr>
  </w:style>
  <w:style w:type="numbering" w:customStyle="1" w:styleId="Style13">
    <w:name w:val="Style13"/>
    <w:uiPriority w:val="99"/>
    <w:rsid w:val="00975CEE"/>
    <w:pPr>
      <w:numPr>
        <w:numId w:val="26"/>
      </w:numPr>
    </w:pPr>
  </w:style>
  <w:style w:type="numbering" w:customStyle="1" w:styleId="Style14">
    <w:name w:val="Style14"/>
    <w:uiPriority w:val="99"/>
    <w:rsid w:val="00975CEE"/>
    <w:pPr>
      <w:numPr>
        <w:numId w:val="27"/>
      </w:numPr>
    </w:pPr>
  </w:style>
  <w:style w:type="numbering" w:customStyle="1" w:styleId="Style15">
    <w:name w:val="Style15"/>
    <w:uiPriority w:val="99"/>
    <w:rsid w:val="002B5415"/>
    <w:pPr>
      <w:numPr>
        <w:numId w:val="29"/>
      </w:numPr>
    </w:pPr>
  </w:style>
  <w:style w:type="numbering" w:customStyle="1" w:styleId="Style16">
    <w:name w:val="Style16"/>
    <w:uiPriority w:val="99"/>
    <w:rsid w:val="00F06375"/>
    <w:pPr>
      <w:numPr>
        <w:numId w:val="30"/>
      </w:numPr>
    </w:pPr>
  </w:style>
  <w:style w:type="numbering" w:customStyle="1" w:styleId="Style17">
    <w:name w:val="Style17"/>
    <w:uiPriority w:val="99"/>
    <w:rsid w:val="00F06375"/>
    <w:pPr>
      <w:numPr>
        <w:numId w:val="32"/>
      </w:numPr>
    </w:pPr>
  </w:style>
  <w:style w:type="numbering" w:customStyle="1" w:styleId="Style18">
    <w:name w:val="Style18"/>
    <w:uiPriority w:val="99"/>
    <w:rsid w:val="00930021"/>
    <w:pPr>
      <w:numPr>
        <w:numId w:val="34"/>
      </w:numPr>
    </w:pPr>
  </w:style>
  <w:style w:type="numbering" w:customStyle="1" w:styleId="Style19">
    <w:name w:val="Style19"/>
    <w:uiPriority w:val="99"/>
    <w:rsid w:val="00614C6D"/>
    <w:pPr>
      <w:numPr>
        <w:numId w:val="36"/>
      </w:numPr>
    </w:pPr>
  </w:style>
  <w:style w:type="numbering" w:customStyle="1" w:styleId="Style20">
    <w:name w:val="Style20"/>
    <w:uiPriority w:val="99"/>
    <w:rsid w:val="00614C6D"/>
    <w:pPr>
      <w:numPr>
        <w:numId w:val="37"/>
      </w:numPr>
    </w:pPr>
  </w:style>
  <w:style w:type="numbering" w:customStyle="1" w:styleId="Style21">
    <w:name w:val="Style21"/>
    <w:uiPriority w:val="99"/>
    <w:rsid w:val="00D656B1"/>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650959">
      <w:bodyDiv w:val="1"/>
      <w:marLeft w:val="0"/>
      <w:marRight w:val="0"/>
      <w:marTop w:val="0"/>
      <w:marBottom w:val="0"/>
      <w:divBdr>
        <w:top w:val="none" w:sz="0" w:space="0" w:color="auto"/>
        <w:left w:val="none" w:sz="0" w:space="0" w:color="auto"/>
        <w:bottom w:val="none" w:sz="0" w:space="0" w:color="auto"/>
        <w:right w:val="none" w:sz="0" w:space="0" w:color="auto"/>
      </w:divBdr>
    </w:div>
    <w:div w:id="1237134813">
      <w:bodyDiv w:val="1"/>
      <w:marLeft w:val="0"/>
      <w:marRight w:val="0"/>
      <w:marTop w:val="0"/>
      <w:marBottom w:val="0"/>
      <w:divBdr>
        <w:top w:val="none" w:sz="0" w:space="0" w:color="auto"/>
        <w:left w:val="none" w:sz="0" w:space="0" w:color="auto"/>
        <w:bottom w:val="none" w:sz="0" w:space="0" w:color="auto"/>
        <w:right w:val="none" w:sz="0" w:space="0" w:color="auto"/>
      </w:divBdr>
    </w:div>
    <w:div w:id="1425300535">
      <w:bodyDiv w:val="1"/>
      <w:marLeft w:val="0"/>
      <w:marRight w:val="0"/>
      <w:marTop w:val="0"/>
      <w:marBottom w:val="0"/>
      <w:divBdr>
        <w:top w:val="none" w:sz="0" w:space="0" w:color="auto"/>
        <w:left w:val="none" w:sz="0" w:space="0" w:color="auto"/>
        <w:bottom w:val="none" w:sz="0" w:space="0" w:color="auto"/>
        <w:right w:val="none" w:sz="0" w:space="0" w:color="auto"/>
      </w:divBdr>
    </w:div>
    <w:div w:id="1491672238">
      <w:bodyDiv w:val="1"/>
      <w:marLeft w:val="0"/>
      <w:marRight w:val="0"/>
      <w:marTop w:val="0"/>
      <w:marBottom w:val="0"/>
      <w:divBdr>
        <w:top w:val="none" w:sz="0" w:space="0" w:color="auto"/>
        <w:left w:val="none" w:sz="0" w:space="0" w:color="auto"/>
        <w:bottom w:val="none" w:sz="0" w:space="0" w:color="auto"/>
        <w:right w:val="none" w:sz="0" w:space="0" w:color="auto"/>
      </w:divBdr>
    </w:div>
    <w:div w:id="1820268470">
      <w:bodyDiv w:val="1"/>
      <w:marLeft w:val="0"/>
      <w:marRight w:val="0"/>
      <w:marTop w:val="0"/>
      <w:marBottom w:val="0"/>
      <w:divBdr>
        <w:top w:val="none" w:sz="0" w:space="0" w:color="auto"/>
        <w:left w:val="none" w:sz="0" w:space="0" w:color="auto"/>
        <w:bottom w:val="none" w:sz="0" w:space="0" w:color="auto"/>
        <w:right w:val="none" w:sz="0" w:space="0" w:color="auto"/>
      </w:divBdr>
    </w:div>
    <w:div w:id="197613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cssdd.gouv.qc.ca/parents/mozaik_portail_parents/" TargetMode="External"/><Relationship Id="rId3" Type="http://schemas.openxmlformats.org/officeDocument/2006/relationships/customXml" Target="../customXml/item3.xml"/><Relationship Id="rId21" Type="http://schemas.openxmlformats.org/officeDocument/2006/relationships/image" Target="media/image4.sv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www.cssdd.gouv.qc.ca/wp-content/uploads/2020/09/SDG-Paiement-internet.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24" Type="http://schemas.openxmlformats.org/officeDocument/2006/relationships/hyperlink" Target="http://www.csdecou.qc.ca/wp-content/uploads/2020/01/SDG-Paiement-internet.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quebec.ca/famille-et-soutien-aux-personnes/aide-sociale-et-solidarite-sociale/aide-aux-ex-prestataires-de-laide-sociale-supplement-a-la-prime-au-travail"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evenuquebec.ca/fr/services-en-ligne/formulaires-et-publications/details-courant/in-245/" TargetMode="External"/><Relationship Id="rId27" Type="http://schemas.openxmlformats.org/officeDocument/2006/relationships/hyperlink" Target="https://portailparents.ca/accueil/fr/aide.htm"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C1624ECD18A4AA2B639E9D318D590" ma:contentTypeVersion="13" ma:contentTypeDescription="Crée un document." ma:contentTypeScope="" ma:versionID="c8c80c08b8834846bda6dcf2d7f3fd62">
  <xsd:schema xmlns:xsd="http://www.w3.org/2001/XMLSchema" xmlns:xs="http://www.w3.org/2001/XMLSchema" xmlns:p="http://schemas.microsoft.com/office/2006/metadata/properties" xmlns:ns2="6d2e6685-43ff-4d41-8fde-b2a6b402a334" xmlns:ns3="172f07a6-26af-4506-b417-59a05b6dadad" targetNamespace="http://schemas.microsoft.com/office/2006/metadata/properties" ma:root="true" ma:fieldsID="d0a7daaf0654c5ab3a129864692b4693" ns2:_="" ns3:_="">
    <xsd:import namespace="6d2e6685-43ff-4d41-8fde-b2a6b402a334"/>
    <xsd:import namespace="172f07a6-26af-4506-b417-59a05b6dada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e6685-43ff-4d41-8fde-b2a6b402a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1685f5eb-3af1-48c2-bf56-ca3d959594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2f07a6-26af-4506-b417-59a05b6dada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fbc0d1-08b1-47db-afde-a517c9e1775b}" ma:internalName="TaxCatchAll" ma:showField="CatchAllData" ma:web="172f07a6-26af-4506-b417-59a05b6dada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72f07a6-26af-4506-b417-59a05b6dadad" xsi:nil="true"/>
    <lcf76f155ced4ddcb4097134ff3c332f xmlns="6d2e6685-43ff-4d41-8fde-b2a6b402a334">
      <Terms xmlns="http://schemas.microsoft.com/office/infopath/2007/PartnerControls"/>
    </lcf76f155ced4ddcb4097134ff3c332f>
    <SharedWithUsers xmlns="172f07a6-26af-4506-b417-59a05b6dadad">
      <UserInfo>
        <DisplayName>Serge Dufour</DisplayName>
        <AccountId>44</AccountId>
        <AccountType/>
      </UserInfo>
      <UserInfo>
        <DisplayName>Marie Dompierre</DisplayName>
        <AccountId>13</AccountId>
        <AccountType/>
      </UserInfo>
      <UserInfo>
        <DisplayName>Nathalie Boisvert</DisplayName>
        <AccountId>14</AccountId>
        <AccountType/>
      </UserInfo>
      <UserInfo>
        <DisplayName>TECHGARD</DisplayName>
        <AccountId>34</AccountId>
        <AccountType/>
      </UserInfo>
      <UserInfo>
        <DisplayName>Lea Morin</DisplayName>
        <AccountId>17</AccountId>
        <AccountType/>
      </UserInfo>
    </SharedWithUsers>
  </documentManagement>
</p:properties>
</file>

<file path=customXml/itemProps1.xml><?xml version="1.0" encoding="utf-8"?>
<ds:datastoreItem xmlns:ds="http://schemas.openxmlformats.org/officeDocument/2006/customXml" ds:itemID="{988B496B-3DB6-4A93-AB78-E5C369429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e6685-43ff-4d41-8fde-b2a6b402a334"/>
    <ds:schemaRef ds:uri="172f07a6-26af-4506-b417-59a05b6da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5456B-84D4-494F-BEBA-7E9E0DEBDCDB}">
  <ds:schemaRefs>
    <ds:schemaRef ds:uri="http://schemas.microsoft.com/sharepoint/v3/contenttype/forms"/>
  </ds:schemaRefs>
</ds:datastoreItem>
</file>

<file path=customXml/itemProps3.xml><?xml version="1.0" encoding="utf-8"?>
<ds:datastoreItem xmlns:ds="http://schemas.openxmlformats.org/officeDocument/2006/customXml" ds:itemID="{3CA7BFDE-CE8A-434F-B793-7DB93A5A00A0}">
  <ds:schemaRefs>
    <ds:schemaRef ds:uri="http://schemas.openxmlformats.org/officeDocument/2006/bibliography"/>
  </ds:schemaRefs>
</ds:datastoreItem>
</file>

<file path=customXml/itemProps4.xml><?xml version="1.0" encoding="utf-8"?>
<ds:datastoreItem xmlns:ds="http://schemas.openxmlformats.org/officeDocument/2006/customXml" ds:itemID="{227E304E-9864-4377-89F5-1994699AAE00}">
  <ds:schemaRefs>
    <ds:schemaRef ds:uri="http://schemas.microsoft.com/office/2006/metadata/properties"/>
    <ds:schemaRef ds:uri="http://schemas.microsoft.com/office/infopath/2007/PartnerControls"/>
    <ds:schemaRef ds:uri="172f07a6-26af-4506-b417-59a05b6dadad"/>
    <ds:schemaRef ds:uri="6d2e6685-43ff-4d41-8fde-b2a6b402a33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3030</Words>
  <Characters>16668</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SDG 9.2 DocumentInformationGeneraleReglesFonctionnement2019</vt:lpstr>
    </vt:vector>
  </TitlesOfParts>
  <Company>C.S. des Decouvreurs</Company>
  <LinksUpToDate>false</LinksUpToDate>
  <CharactersWithSpaces>19659</CharactersWithSpaces>
  <SharedDoc>false</SharedDoc>
  <HLinks>
    <vt:vector size="222" baseType="variant">
      <vt:variant>
        <vt:i4>5046358</vt:i4>
      </vt:variant>
      <vt:variant>
        <vt:i4>114</vt:i4>
      </vt:variant>
      <vt:variant>
        <vt:i4>0</vt:i4>
      </vt:variant>
      <vt:variant>
        <vt:i4>5</vt:i4>
      </vt:variant>
      <vt:variant>
        <vt:lpwstr>https://portailparents.ca/accueil/fr/aide.htm</vt:lpwstr>
      </vt:variant>
      <vt:variant>
        <vt:lpwstr/>
      </vt:variant>
      <vt:variant>
        <vt:i4>6684717</vt:i4>
      </vt:variant>
      <vt:variant>
        <vt:i4>111</vt:i4>
      </vt:variant>
      <vt:variant>
        <vt:i4>0</vt:i4>
      </vt:variant>
      <vt:variant>
        <vt:i4>5</vt:i4>
      </vt:variant>
      <vt:variant>
        <vt:lpwstr>http://www.cssdd.gouv.qc.ca/parents/mozaik_portail_parents/</vt:lpwstr>
      </vt:variant>
      <vt:variant>
        <vt:lpwstr/>
      </vt:variant>
      <vt:variant>
        <vt:i4>1638425</vt:i4>
      </vt:variant>
      <vt:variant>
        <vt:i4>108</vt:i4>
      </vt:variant>
      <vt:variant>
        <vt:i4>0</vt:i4>
      </vt:variant>
      <vt:variant>
        <vt:i4>5</vt:i4>
      </vt:variant>
      <vt:variant>
        <vt:lpwstr>http://www.cssdd.gouv.qc.ca/wp-content/uploads/2020/09/SDG-Paiement-internet.pdf</vt:lpwstr>
      </vt:variant>
      <vt:variant>
        <vt:lpwstr/>
      </vt:variant>
      <vt:variant>
        <vt:i4>5439507</vt:i4>
      </vt:variant>
      <vt:variant>
        <vt:i4>105</vt:i4>
      </vt:variant>
      <vt:variant>
        <vt:i4>0</vt:i4>
      </vt:variant>
      <vt:variant>
        <vt:i4>5</vt:i4>
      </vt:variant>
      <vt:variant>
        <vt:lpwstr>http://www.csdecou.qc.ca/wp-content/uploads/2020/01/SDG-Paiement-internet.pdf</vt:lpwstr>
      </vt:variant>
      <vt:variant>
        <vt:lpwstr/>
      </vt:variant>
      <vt:variant>
        <vt:i4>6160479</vt:i4>
      </vt:variant>
      <vt:variant>
        <vt:i4>102</vt:i4>
      </vt:variant>
      <vt:variant>
        <vt:i4>0</vt:i4>
      </vt:variant>
      <vt:variant>
        <vt:i4>5</vt:i4>
      </vt:variant>
      <vt:variant>
        <vt:lpwstr>https://www.quebec.ca/famille-et-soutien-aux-personnes/aide-sociale-et-solidarite-sociale/aide-aux-ex-prestataires-de-laide-sociale-supplement-a-la-prime-au-travail</vt:lpwstr>
      </vt:variant>
      <vt:variant>
        <vt:lpwstr/>
      </vt:variant>
      <vt:variant>
        <vt:i4>5898311</vt:i4>
      </vt:variant>
      <vt:variant>
        <vt:i4>99</vt:i4>
      </vt:variant>
      <vt:variant>
        <vt:i4>0</vt:i4>
      </vt:variant>
      <vt:variant>
        <vt:i4>5</vt:i4>
      </vt:variant>
      <vt:variant>
        <vt:lpwstr>https://www.revenuquebec.ca/fr/services-en-ligne/formulaires-et-publications/details-courant/in-245/</vt:lpwstr>
      </vt:variant>
      <vt:variant>
        <vt:lpwstr/>
      </vt:variant>
      <vt:variant>
        <vt:i4>1900596</vt:i4>
      </vt:variant>
      <vt:variant>
        <vt:i4>95</vt:i4>
      </vt:variant>
      <vt:variant>
        <vt:i4>0</vt:i4>
      </vt:variant>
      <vt:variant>
        <vt:i4>5</vt:i4>
      </vt:variant>
      <vt:variant>
        <vt:lpwstr/>
      </vt:variant>
      <vt:variant>
        <vt:lpwstr>_Toc165643497</vt:lpwstr>
      </vt:variant>
      <vt:variant>
        <vt:i4>1900596</vt:i4>
      </vt:variant>
      <vt:variant>
        <vt:i4>92</vt:i4>
      </vt:variant>
      <vt:variant>
        <vt:i4>0</vt:i4>
      </vt:variant>
      <vt:variant>
        <vt:i4>5</vt:i4>
      </vt:variant>
      <vt:variant>
        <vt:lpwstr/>
      </vt:variant>
      <vt:variant>
        <vt:lpwstr>_Toc165643491</vt:lpwstr>
      </vt:variant>
      <vt:variant>
        <vt:i4>1900596</vt:i4>
      </vt:variant>
      <vt:variant>
        <vt:i4>89</vt:i4>
      </vt:variant>
      <vt:variant>
        <vt:i4>0</vt:i4>
      </vt:variant>
      <vt:variant>
        <vt:i4>5</vt:i4>
      </vt:variant>
      <vt:variant>
        <vt:lpwstr/>
      </vt:variant>
      <vt:variant>
        <vt:lpwstr>_Toc165643490</vt:lpwstr>
      </vt:variant>
      <vt:variant>
        <vt:i4>1835060</vt:i4>
      </vt:variant>
      <vt:variant>
        <vt:i4>86</vt:i4>
      </vt:variant>
      <vt:variant>
        <vt:i4>0</vt:i4>
      </vt:variant>
      <vt:variant>
        <vt:i4>5</vt:i4>
      </vt:variant>
      <vt:variant>
        <vt:lpwstr/>
      </vt:variant>
      <vt:variant>
        <vt:lpwstr>_Toc165643489</vt:lpwstr>
      </vt:variant>
      <vt:variant>
        <vt:i4>1835060</vt:i4>
      </vt:variant>
      <vt:variant>
        <vt:i4>83</vt:i4>
      </vt:variant>
      <vt:variant>
        <vt:i4>0</vt:i4>
      </vt:variant>
      <vt:variant>
        <vt:i4>5</vt:i4>
      </vt:variant>
      <vt:variant>
        <vt:lpwstr/>
      </vt:variant>
      <vt:variant>
        <vt:lpwstr>_Toc165643488</vt:lpwstr>
      </vt:variant>
      <vt:variant>
        <vt:i4>1835060</vt:i4>
      </vt:variant>
      <vt:variant>
        <vt:i4>80</vt:i4>
      </vt:variant>
      <vt:variant>
        <vt:i4>0</vt:i4>
      </vt:variant>
      <vt:variant>
        <vt:i4>5</vt:i4>
      </vt:variant>
      <vt:variant>
        <vt:lpwstr/>
      </vt:variant>
      <vt:variant>
        <vt:lpwstr>_Toc165643487</vt:lpwstr>
      </vt:variant>
      <vt:variant>
        <vt:i4>1835060</vt:i4>
      </vt:variant>
      <vt:variant>
        <vt:i4>77</vt:i4>
      </vt:variant>
      <vt:variant>
        <vt:i4>0</vt:i4>
      </vt:variant>
      <vt:variant>
        <vt:i4>5</vt:i4>
      </vt:variant>
      <vt:variant>
        <vt:lpwstr/>
      </vt:variant>
      <vt:variant>
        <vt:lpwstr>_Toc165643486</vt:lpwstr>
      </vt:variant>
      <vt:variant>
        <vt:i4>1835060</vt:i4>
      </vt:variant>
      <vt:variant>
        <vt:i4>74</vt:i4>
      </vt:variant>
      <vt:variant>
        <vt:i4>0</vt:i4>
      </vt:variant>
      <vt:variant>
        <vt:i4>5</vt:i4>
      </vt:variant>
      <vt:variant>
        <vt:lpwstr/>
      </vt:variant>
      <vt:variant>
        <vt:lpwstr>_Toc165643485</vt:lpwstr>
      </vt:variant>
      <vt:variant>
        <vt:i4>1835060</vt:i4>
      </vt:variant>
      <vt:variant>
        <vt:i4>71</vt:i4>
      </vt:variant>
      <vt:variant>
        <vt:i4>0</vt:i4>
      </vt:variant>
      <vt:variant>
        <vt:i4>5</vt:i4>
      </vt:variant>
      <vt:variant>
        <vt:lpwstr/>
      </vt:variant>
      <vt:variant>
        <vt:lpwstr>_Toc165643484</vt:lpwstr>
      </vt:variant>
      <vt:variant>
        <vt:i4>1835060</vt:i4>
      </vt:variant>
      <vt:variant>
        <vt:i4>68</vt:i4>
      </vt:variant>
      <vt:variant>
        <vt:i4>0</vt:i4>
      </vt:variant>
      <vt:variant>
        <vt:i4>5</vt:i4>
      </vt:variant>
      <vt:variant>
        <vt:lpwstr/>
      </vt:variant>
      <vt:variant>
        <vt:lpwstr>_Toc165643483</vt:lpwstr>
      </vt:variant>
      <vt:variant>
        <vt:i4>1835060</vt:i4>
      </vt:variant>
      <vt:variant>
        <vt:i4>65</vt:i4>
      </vt:variant>
      <vt:variant>
        <vt:i4>0</vt:i4>
      </vt:variant>
      <vt:variant>
        <vt:i4>5</vt:i4>
      </vt:variant>
      <vt:variant>
        <vt:lpwstr/>
      </vt:variant>
      <vt:variant>
        <vt:lpwstr>_Toc165643482</vt:lpwstr>
      </vt:variant>
      <vt:variant>
        <vt:i4>1835060</vt:i4>
      </vt:variant>
      <vt:variant>
        <vt:i4>62</vt:i4>
      </vt:variant>
      <vt:variant>
        <vt:i4>0</vt:i4>
      </vt:variant>
      <vt:variant>
        <vt:i4>5</vt:i4>
      </vt:variant>
      <vt:variant>
        <vt:lpwstr/>
      </vt:variant>
      <vt:variant>
        <vt:lpwstr>_Toc165643481</vt:lpwstr>
      </vt:variant>
      <vt:variant>
        <vt:i4>1179700</vt:i4>
      </vt:variant>
      <vt:variant>
        <vt:i4>59</vt:i4>
      </vt:variant>
      <vt:variant>
        <vt:i4>0</vt:i4>
      </vt:variant>
      <vt:variant>
        <vt:i4>5</vt:i4>
      </vt:variant>
      <vt:variant>
        <vt:lpwstr/>
      </vt:variant>
      <vt:variant>
        <vt:lpwstr>_Toc165643469</vt:lpwstr>
      </vt:variant>
      <vt:variant>
        <vt:i4>1114164</vt:i4>
      </vt:variant>
      <vt:variant>
        <vt:i4>56</vt:i4>
      </vt:variant>
      <vt:variant>
        <vt:i4>0</vt:i4>
      </vt:variant>
      <vt:variant>
        <vt:i4>5</vt:i4>
      </vt:variant>
      <vt:variant>
        <vt:lpwstr/>
      </vt:variant>
      <vt:variant>
        <vt:lpwstr>_Toc165643458</vt:lpwstr>
      </vt:variant>
      <vt:variant>
        <vt:i4>1114164</vt:i4>
      </vt:variant>
      <vt:variant>
        <vt:i4>53</vt:i4>
      </vt:variant>
      <vt:variant>
        <vt:i4>0</vt:i4>
      </vt:variant>
      <vt:variant>
        <vt:i4>5</vt:i4>
      </vt:variant>
      <vt:variant>
        <vt:lpwstr/>
      </vt:variant>
      <vt:variant>
        <vt:lpwstr>_Toc165643457</vt:lpwstr>
      </vt:variant>
      <vt:variant>
        <vt:i4>1114164</vt:i4>
      </vt:variant>
      <vt:variant>
        <vt:i4>50</vt:i4>
      </vt:variant>
      <vt:variant>
        <vt:i4>0</vt:i4>
      </vt:variant>
      <vt:variant>
        <vt:i4>5</vt:i4>
      </vt:variant>
      <vt:variant>
        <vt:lpwstr/>
      </vt:variant>
      <vt:variant>
        <vt:lpwstr>_Toc165643456</vt:lpwstr>
      </vt:variant>
      <vt:variant>
        <vt:i4>1114164</vt:i4>
      </vt:variant>
      <vt:variant>
        <vt:i4>47</vt:i4>
      </vt:variant>
      <vt:variant>
        <vt:i4>0</vt:i4>
      </vt:variant>
      <vt:variant>
        <vt:i4>5</vt:i4>
      </vt:variant>
      <vt:variant>
        <vt:lpwstr/>
      </vt:variant>
      <vt:variant>
        <vt:lpwstr>_Toc165643455</vt:lpwstr>
      </vt:variant>
      <vt:variant>
        <vt:i4>1114164</vt:i4>
      </vt:variant>
      <vt:variant>
        <vt:i4>44</vt:i4>
      </vt:variant>
      <vt:variant>
        <vt:i4>0</vt:i4>
      </vt:variant>
      <vt:variant>
        <vt:i4>5</vt:i4>
      </vt:variant>
      <vt:variant>
        <vt:lpwstr/>
      </vt:variant>
      <vt:variant>
        <vt:lpwstr>_Toc165643454</vt:lpwstr>
      </vt:variant>
      <vt:variant>
        <vt:i4>1114164</vt:i4>
      </vt:variant>
      <vt:variant>
        <vt:i4>41</vt:i4>
      </vt:variant>
      <vt:variant>
        <vt:i4>0</vt:i4>
      </vt:variant>
      <vt:variant>
        <vt:i4>5</vt:i4>
      </vt:variant>
      <vt:variant>
        <vt:lpwstr/>
      </vt:variant>
      <vt:variant>
        <vt:lpwstr>_Toc165643453</vt:lpwstr>
      </vt:variant>
      <vt:variant>
        <vt:i4>1048628</vt:i4>
      </vt:variant>
      <vt:variant>
        <vt:i4>38</vt:i4>
      </vt:variant>
      <vt:variant>
        <vt:i4>0</vt:i4>
      </vt:variant>
      <vt:variant>
        <vt:i4>5</vt:i4>
      </vt:variant>
      <vt:variant>
        <vt:lpwstr/>
      </vt:variant>
      <vt:variant>
        <vt:lpwstr>_Toc165643447</vt:lpwstr>
      </vt:variant>
      <vt:variant>
        <vt:i4>1048628</vt:i4>
      </vt:variant>
      <vt:variant>
        <vt:i4>35</vt:i4>
      </vt:variant>
      <vt:variant>
        <vt:i4>0</vt:i4>
      </vt:variant>
      <vt:variant>
        <vt:i4>5</vt:i4>
      </vt:variant>
      <vt:variant>
        <vt:lpwstr/>
      </vt:variant>
      <vt:variant>
        <vt:lpwstr>_Toc165643443</vt:lpwstr>
      </vt:variant>
      <vt:variant>
        <vt:i4>1048628</vt:i4>
      </vt:variant>
      <vt:variant>
        <vt:i4>32</vt:i4>
      </vt:variant>
      <vt:variant>
        <vt:i4>0</vt:i4>
      </vt:variant>
      <vt:variant>
        <vt:i4>5</vt:i4>
      </vt:variant>
      <vt:variant>
        <vt:lpwstr/>
      </vt:variant>
      <vt:variant>
        <vt:lpwstr>_Toc165643442</vt:lpwstr>
      </vt:variant>
      <vt:variant>
        <vt:i4>1048628</vt:i4>
      </vt:variant>
      <vt:variant>
        <vt:i4>29</vt:i4>
      </vt:variant>
      <vt:variant>
        <vt:i4>0</vt:i4>
      </vt:variant>
      <vt:variant>
        <vt:i4>5</vt:i4>
      </vt:variant>
      <vt:variant>
        <vt:lpwstr/>
      </vt:variant>
      <vt:variant>
        <vt:lpwstr>_Toc165643441</vt:lpwstr>
      </vt:variant>
      <vt:variant>
        <vt:i4>1048628</vt:i4>
      </vt:variant>
      <vt:variant>
        <vt:i4>26</vt:i4>
      </vt:variant>
      <vt:variant>
        <vt:i4>0</vt:i4>
      </vt:variant>
      <vt:variant>
        <vt:i4>5</vt:i4>
      </vt:variant>
      <vt:variant>
        <vt:lpwstr/>
      </vt:variant>
      <vt:variant>
        <vt:lpwstr>_Toc165643440</vt:lpwstr>
      </vt:variant>
      <vt:variant>
        <vt:i4>1507380</vt:i4>
      </vt:variant>
      <vt:variant>
        <vt:i4>23</vt:i4>
      </vt:variant>
      <vt:variant>
        <vt:i4>0</vt:i4>
      </vt:variant>
      <vt:variant>
        <vt:i4>5</vt:i4>
      </vt:variant>
      <vt:variant>
        <vt:lpwstr/>
      </vt:variant>
      <vt:variant>
        <vt:lpwstr>_Toc165643439</vt:lpwstr>
      </vt:variant>
      <vt:variant>
        <vt:i4>1507380</vt:i4>
      </vt:variant>
      <vt:variant>
        <vt:i4>20</vt:i4>
      </vt:variant>
      <vt:variant>
        <vt:i4>0</vt:i4>
      </vt:variant>
      <vt:variant>
        <vt:i4>5</vt:i4>
      </vt:variant>
      <vt:variant>
        <vt:lpwstr/>
      </vt:variant>
      <vt:variant>
        <vt:lpwstr>_Toc165643438</vt:lpwstr>
      </vt:variant>
      <vt:variant>
        <vt:i4>1507380</vt:i4>
      </vt:variant>
      <vt:variant>
        <vt:i4>17</vt:i4>
      </vt:variant>
      <vt:variant>
        <vt:i4>0</vt:i4>
      </vt:variant>
      <vt:variant>
        <vt:i4>5</vt:i4>
      </vt:variant>
      <vt:variant>
        <vt:lpwstr/>
      </vt:variant>
      <vt:variant>
        <vt:lpwstr>_Toc165643437</vt:lpwstr>
      </vt:variant>
      <vt:variant>
        <vt:i4>1507380</vt:i4>
      </vt:variant>
      <vt:variant>
        <vt:i4>14</vt:i4>
      </vt:variant>
      <vt:variant>
        <vt:i4>0</vt:i4>
      </vt:variant>
      <vt:variant>
        <vt:i4>5</vt:i4>
      </vt:variant>
      <vt:variant>
        <vt:lpwstr/>
      </vt:variant>
      <vt:variant>
        <vt:lpwstr>_Toc165643436</vt:lpwstr>
      </vt:variant>
      <vt:variant>
        <vt:i4>1507380</vt:i4>
      </vt:variant>
      <vt:variant>
        <vt:i4>8</vt:i4>
      </vt:variant>
      <vt:variant>
        <vt:i4>0</vt:i4>
      </vt:variant>
      <vt:variant>
        <vt:i4>5</vt:i4>
      </vt:variant>
      <vt:variant>
        <vt:lpwstr/>
      </vt:variant>
      <vt:variant>
        <vt:lpwstr>_Toc165643435</vt:lpwstr>
      </vt:variant>
      <vt:variant>
        <vt:i4>1507380</vt:i4>
      </vt:variant>
      <vt:variant>
        <vt:i4>5</vt:i4>
      </vt:variant>
      <vt:variant>
        <vt:i4>0</vt:i4>
      </vt:variant>
      <vt:variant>
        <vt:i4>5</vt:i4>
      </vt:variant>
      <vt:variant>
        <vt:lpwstr/>
      </vt:variant>
      <vt:variant>
        <vt:lpwstr>_Toc165643434</vt:lpwstr>
      </vt:variant>
      <vt:variant>
        <vt:i4>1507380</vt:i4>
      </vt:variant>
      <vt:variant>
        <vt:i4>2</vt:i4>
      </vt:variant>
      <vt:variant>
        <vt:i4>0</vt:i4>
      </vt:variant>
      <vt:variant>
        <vt:i4>5</vt:i4>
      </vt:variant>
      <vt:variant>
        <vt:lpwstr/>
      </vt:variant>
      <vt:variant>
        <vt:lpwstr>_Toc165643433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SDG 9.2 DocumentInformationGeneraleReglesFonctionnement2019</dc:title>
  <dc:subject/>
  <dc:creator>Christiane Blanchet</dc:creator>
  <cp:keywords/>
  <cp:lastModifiedBy>Khadija Meghirbi</cp:lastModifiedBy>
  <cp:revision>2</cp:revision>
  <cp:lastPrinted>2025-09-09T14:13:00Z</cp:lastPrinted>
  <dcterms:created xsi:type="dcterms:W3CDTF">2025-09-25T19:42:00Z</dcterms:created>
  <dcterms:modified xsi:type="dcterms:W3CDTF">2025-09-25T19:42:00Z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0x010100863C1624ECD18A4AA2B639E9D318D590</vt:lpwstr>
  </property>
  <property fmtid="{D5CDD505-2E9C-101B-9397-08002B2CF9AE}" pid="3" name="CSDD-SE">
    <vt:lpwstr/>
  </property>
  <property fmtid="{D5CDD505-2E9C-101B-9397-08002B2CF9AE}" pid="4" name="Année scolaire">
    <vt:lpwstr/>
  </property>
  <property fmtid="{D5CDD505-2E9C-101B-9397-08002B2CF9AE}" pid="5" name="Type de document">
    <vt:lpwstr/>
  </property>
  <property fmtid="{D5CDD505-2E9C-101B-9397-08002B2CF9AE}" pid="6" name="Établissement(s)">
    <vt:lpwstr/>
  </property>
  <property fmtid="{D5CDD505-2E9C-101B-9397-08002B2CF9AE}" pid="7" name="Classification">
    <vt:lpwstr/>
  </property>
  <property fmtid="{D5CDD505-2E9C-101B-9397-08002B2CF9AE}" pid="8" name="Nom du comité">
    <vt:lpwstr/>
  </property>
  <property fmtid="{D5CDD505-2E9C-101B-9397-08002B2CF9AE}" pid="9" name="Titre">
    <vt:lpwstr>SDG 9.2 DocumentInformationGeneraleReglesFonctionnement2019</vt:lpwstr>
  </property>
  <property fmtid="{D5CDD505-2E9C-101B-9397-08002B2CF9AE}" pid="10" name="SharedWithUsers">
    <vt:lpwstr>44;#Serge Dufour;#13;#Marie Dompierre;#14;#Nathalie Boisvert;#34;#TECHGARD;#17;#Lea Morin</vt:lpwstr>
  </property>
  <property fmtid="{D5CDD505-2E9C-101B-9397-08002B2CF9AE}" pid="11" name="Order">
    <vt:r8>167600</vt:r8>
  </property>
  <property fmtid="{D5CDD505-2E9C-101B-9397-08002B2CF9AE}" pid="12" name="xd_Signature">
    <vt:bool>false</vt:bool>
  </property>
  <property fmtid="{D5CDD505-2E9C-101B-9397-08002B2CF9AE}" pid="13" name="Langue(s)">
    <vt:lpwstr>;#FR;#</vt:lpwstr>
  </property>
  <property fmtid="{D5CDD505-2E9C-101B-9397-08002B2CF9AE}" pid="14" name="xd_ProgID">
    <vt:lpwstr/>
  </property>
  <property fmtid="{D5CDD505-2E9C-101B-9397-08002B2CF9AE}" pid="15" name="Type d'accès">
    <vt:lpwstr>Hérité</vt:lpwstr>
  </property>
  <property fmtid="{D5CDD505-2E9C-101B-9397-08002B2CF9AE}" pid="16" name="ComplianceAssetId">
    <vt:lpwstr/>
  </property>
  <property fmtid="{D5CDD505-2E9C-101B-9397-08002B2CF9AE}" pid="17" name="TemplateUrl">
    <vt:lpwstr/>
  </property>
  <property fmtid="{D5CDD505-2E9C-101B-9397-08002B2CF9AE}" pid="18" name="Intranet">
    <vt:bool>false</vt:bool>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Date du document">
    <vt:filetime>2023-06-01T18:12:50Z</vt:filetime>
  </property>
</Properties>
</file>